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A6B89" w14:textId="7C89B905" w:rsidR="0037507D" w:rsidRPr="001F274F" w:rsidRDefault="0037507D" w:rsidP="0037507D">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w:t>
      </w:r>
      <w:r w:rsidR="00D47845">
        <w:rPr>
          <w:rFonts w:ascii="Arial" w:eastAsia="Batang" w:hAnsi="Arial" w:cs="Arial"/>
          <w:b/>
          <w:bCs/>
          <w:sz w:val="24"/>
          <w:szCs w:val="24"/>
        </w:rPr>
        <w:t>4</w:t>
      </w:r>
      <w:r w:rsidR="00F24950">
        <w:rPr>
          <w:rFonts w:ascii="Arial" w:eastAsia="Batang" w:hAnsi="Arial" w:cs="Arial"/>
          <w:b/>
          <w:bCs/>
          <w:sz w:val="24"/>
          <w:szCs w:val="24"/>
        </w:rPr>
        <w:t>-e</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DB4AE9" w:rsidRPr="00DB4AE9">
        <w:rPr>
          <w:rFonts w:ascii="Arial" w:eastAsia="Batang" w:hAnsi="Arial" w:cs="Arial"/>
          <w:b/>
          <w:bCs/>
          <w:sz w:val="24"/>
          <w:szCs w:val="24"/>
        </w:rPr>
        <w:t>R1-2100612</w:t>
      </w:r>
    </w:p>
    <w:p w14:paraId="521C3AD7" w14:textId="7B77FD33" w:rsidR="0037507D" w:rsidRPr="001F274F" w:rsidRDefault="0037507D" w:rsidP="0037507D">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 xml:space="preserve">e-Meeting, </w:t>
      </w:r>
      <w:r w:rsidR="00D05AC5">
        <w:rPr>
          <w:rFonts w:ascii="Arial" w:eastAsia="MS Mincho" w:hAnsi="Arial" w:cs="Arial"/>
          <w:b/>
          <w:bCs/>
          <w:sz w:val="24"/>
          <w:szCs w:val="24"/>
          <w:lang w:eastAsia="ja-JP"/>
        </w:rPr>
        <w:t>January 25</w:t>
      </w:r>
      <w:r w:rsidR="00F24950" w:rsidRPr="00D05AC5">
        <w:rPr>
          <w:rFonts w:ascii="Arial" w:eastAsia="MS Mincho" w:hAnsi="Arial" w:cs="Arial"/>
          <w:b/>
          <w:bCs/>
          <w:sz w:val="24"/>
          <w:szCs w:val="24"/>
          <w:vertAlign w:val="superscript"/>
          <w:lang w:eastAsia="ja-JP"/>
        </w:rPr>
        <w:t>th</w:t>
      </w:r>
      <w:r w:rsidR="00F24950" w:rsidRPr="00990696">
        <w:rPr>
          <w:rFonts w:ascii="Arial" w:eastAsia="MS Mincho" w:hAnsi="Arial" w:cs="Arial"/>
          <w:b/>
          <w:bCs/>
          <w:sz w:val="24"/>
          <w:szCs w:val="24"/>
          <w:lang w:eastAsia="ja-JP"/>
        </w:rPr>
        <w:t xml:space="preserve"> – </w:t>
      </w:r>
      <w:r w:rsidR="00D05AC5">
        <w:rPr>
          <w:rFonts w:ascii="Arial" w:eastAsia="MS Mincho" w:hAnsi="Arial" w:cs="Arial"/>
          <w:b/>
          <w:bCs/>
          <w:sz w:val="24"/>
          <w:szCs w:val="24"/>
          <w:lang w:eastAsia="ja-JP"/>
        </w:rPr>
        <w:t>February 5</w:t>
      </w:r>
      <w:r w:rsidR="00F24950" w:rsidRPr="00D05AC5">
        <w:rPr>
          <w:rFonts w:ascii="Arial" w:eastAsia="MS Mincho" w:hAnsi="Arial" w:cs="Arial"/>
          <w:b/>
          <w:bCs/>
          <w:sz w:val="24"/>
          <w:szCs w:val="24"/>
          <w:vertAlign w:val="superscript"/>
          <w:lang w:eastAsia="ja-JP"/>
        </w:rPr>
        <w:t>th</w:t>
      </w:r>
      <w:r w:rsidR="00E749F0">
        <w:rPr>
          <w:rFonts w:ascii="Arial" w:eastAsia="MS Mincho" w:hAnsi="Arial" w:cs="Arial"/>
          <w:b/>
          <w:bCs/>
          <w:sz w:val="24"/>
          <w:szCs w:val="24"/>
          <w:lang w:eastAsia="ja-JP"/>
        </w:rPr>
        <w:t>, 2021</w:t>
      </w:r>
      <w:bookmarkStart w:id="0" w:name="_GoBack"/>
      <w:bookmarkEnd w:id="0"/>
    </w:p>
    <w:p w14:paraId="52E792E3" w14:textId="77777777" w:rsidR="00135350" w:rsidRPr="001F274F" w:rsidRDefault="00135350" w:rsidP="00C01545">
      <w:pPr>
        <w:spacing w:after="60"/>
        <w:ind w:left="1985" w:hanging="1985"/>
        <w:rPr>
          <w:rFonts w:ascii="Arial" w:hAnsi="Arial" w:cs="Arial"/>
          <w:b/>
          <w:sz w:val="22"/>
          <w:szCs w:val="22"/>
        </w:rPr>
      </w:pPr>
    </w:p>
    <w:p w14:paraId="18FB0049" w14:textId="7AA8BDF3"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C70674">
        <w:rPr>
          <w:rFonts w:ascii="Arial" w:hAnsi="Arial" w:cs="Arial"/>
          <w:b/>
          <w:sz w:val="22"/>
          <w:szCs w:val="22"/>
        </w:rPr>
        <w:t>8.11</w:t>
      </w:r>
      <w:r w:rsidR="00D47845">
        <w:rPr>
          <w:rFonts w:ascii="Arial" w:hAnsi="Arial" w:cs="Arial"/>
          <w:b/>
          <w:sz w:val="22"/>
          <w:szCs w:val="22"/>
        </w:rPr>
        <w:t>.1</w:t>
      </w:r>
      <w:r w:rsidR="004917EB">
        <w:rPr>
          <w:rFonts w:ascii="Arial" w:hAnsi="Arial" w:cs="Arial"/>
          <w:b/>
          <w:sz w:val="22"/>
          <w:szCs w:val="22"/>
        </w:rPr>
        <w:t>.1</w:t>
      </w:r>
    </w:p>
    <w:p w14:paraId="7046A09F" w14:textId="00619611"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10246D" w:rsidRPr="0010246D">
        <w:rPr>
          <w:rFonts w:ascii="Arial" w:hAnsi="Arial" w:cs="Arial"/>
          <w:b/>
          <w:sz w:val="22"/>
          <w:szCs w:val="22"/>
        </w:rPr>
        <w:t>Resource allocation for sidelink power saving</w:t>
      </w:r>
    </w:p>
    <w:p w14:paraId="608CE520"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183EF616"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42736E54" w14:textId="77777777" w:rsidR="002D44AF" w:rsidRPr="001F274F" w:rsidRDefault="002D44AF" w:rsidP="002D44AF">
      <w:pPr>
        <w:pStyle w:val="Heading1"/>
        <w:rPr>
          <w:rFonts w:cs="Arial"/>
          <w:lang w:val="en-US"/>
        </w:rPr>
      </w:pPr>
      <w:r w:rsidRPr="001F274F">
        <w:rPr>
          <w:rFonts w:cs="Arial"/>
          <w:lang w:val="en-US" w:eastAsia="zh-TW"/>
        </w:rPr>
        <w:t>Introduction</w:t>
      </w:r>
    </w:p>
    <w:p w14:paraId="3038FD01" w14:textId="01C63D45" w:rsidR="00E33EF6" w:rsidRDefault="00831E34" w:rsidP="009B2864">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w:t>
      </w:r>
      <w:r>
        <w:rPr>
          <w:rFonts w:ascii="Times New Roman" w:hAnsi="Times New Roman"/>
          <w:b w:val="0"/>
          <w:bCs/>
          <w:sz w:val="20"/>
          <w:lang w:val="en-US" w:eastAsia="zh-TW"/>
        </w:rPr>
        <w:t>RAN1 103-e</w:t>
      </w:r>
      <w:r>
        <w:rPr>
          <w:rFonts w:ascii="Times New Roman" w:hAnsi="Times New Roman"/>
          <w:b w:val="0"/>
          <w:bCs/>
          <w:sz w:val="20"/>
          <w:lang w:val="en-US" w:eastAsia="zh-TW"/>
        </w:rPr>
        <w:t xml:space="preserve"> [1], the following agreements were made in sidelink power saving</w:t>
      </w:r>
      <w:r w:rsidR="0092633E">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9B2864" w14:paraId="6AD500E8" w14:textId="77777777" w:rsidTr="009B2864">
        <w:tc>
          <w:tcPr>
            <w:tcW w:w="9631" w:type="dxa"/>
          </w:tcPr>
          <w:p w14:paraId="29FF9F3B" w14:textId="77777777" w:rsidR="006F116D" w:rsidRPr="00C423EE" w:rsidRDefault="006F116D" w:rsidP="006F116D">
            <w:pPr>
              <w:autoSpaceDE w:val="0"/>
              <w:autoSpaceDN w:val="0"/>
              <w:spacing w:after="0"/>
              <w:jc w:val="both"/>
              <w:rPr>
                <w:b/>
                <w:bCs/>
                <w:u w:val="single"/>
                <w:lang w:val="en-AU"/>
              </w:rPr>
            </w:pPr>
            <w:r w:rsidRPr="00C423EE">
              <w:rPr>
                <w:b/>
                <w:bCs/>
                <w:u w:val="single"/>
                <w:lang w:val="en-AU"/>
              </w:rPr>
              <w:t>Conclusion</w:t>
            </w:r>
          </w:p>
          <w:p w14:paraId="4E8C5E18" w14:textId="77777777" w:rsidR="006F116D" w:rsidRPr="00C423EE" w:rsidRDefault="006F116D" w:rsidP="006F116D">
            <w:pPr>
              <w:numPr>
                <w:ilvl w:val="0"/>
                <w:numId w:val="17"/>
              </w:numPr>
              <w:autoSpaceDE w:val="0"/>
              <w:autoSpaceDN w:val="0"/>
              <w:spacing w:after="0" w:line="252" w:lineRule="auto"/>
              <w:jc w:val="both"/>
              <w:rPr>
                <w:color w:val="000000"/>
              </w:rPr>
            </w:pPr>
            <w:r w:rsidRPr="00C423EE">
              <w:rPr>
                <w:color w:val="000000"/>
              </w:rPr>
              <w:t xml:space="preserve">SL reception Type A and Type D should be used as the reference for evaluation and designing of SL power saving features in R17. </w:t>
            </w:r>
          </w:p>
          <w:p w14:paraId="7A029961" w14:textId="77777777" w:rsidR="006F116D" w:rsidRPr="00C423EE" w:rsidRDefault="006F116D" w:rsidP="006F116D">
            <w:pPr>
              <w:numPr>
                <w:ilvl w:val="1"/>
                <w:numId w:val="17"/>
              </w:numPr>
              <w:autoSpaceDE w:val="0"/>
              <w:autoSpaceDN w:val="0"/>
              <w:spacing w:after="0" w:line="252" w:lineRule="auto"/>
              <w:jc w:val="both"/>
              <w:rPr>
                <w:color w:val="000000"/>
              </w:rPr>
            </w:pPr>
            <w:r w:rsidRPr="00C423EE">
              <w:rPr>
                <w:color w:val="000000"/>
              </w:rPr>
              <w:t>Type A: UE is not capable of performing reception of any SL signals and channels, FFS with exception of performing PSFCH and S-SSB reception (aim to conclude in RAN1#104-e)</w:t>
            </w:r>
          </w:p>
          <w:p w14:paraId="50C31633" w14:textId="77777777" w:rsidR="006F116D" w:rsidRPr="00C423EE" w:rsidRDefault="006F116D" w:rsidP="006F116D">
            <w:pPr>
              <w:numPr>
                <w:ilvl w:val="1"/>
                <w:numId w:val="17"/>
              </w:numPr>
              <w:autoSpaceDE w:val="0"/>
              <w:autoSpaceDN w:val="0"/>
              <w:spacing w:after="0" w:line="252" w:lineRule="auto"/>
              <w:jc w:val="both"/>
              <w:rPr>
                <w:color w:val="000000"/>
              </w:rPr>
            </w:pPr>
            <w:r w:rsidRPr="00C423EE">
              <w:rPr>
                <w:color w:val="000000"/>
              </w:rPr>
              <w:t>Type D: UE is capable of performing reception of all SL signals and channels defined in R16. It does not preclude UE to perform reception of a subset of SL signals/channels</w:t>
            </w:r>
          </w:p>
          <w:p w14:paraId="67377505" w14:textId="77777777" w:rsidR="006F116D" w:rsidRPr="00C423EE" w:rsidRDefault="006F116D" w:rsidP="006F116D">
            <w:pPr>
              <w:numPr>
                <w:ilvl w:val="1"/>
                <w:numId w:val="17"/>
              </w:numPr>
              <w:autoSpaceDE w:val="0"/>
              <w:autoSpaceDN w:val="0"/>
              <w:spacing w:after="0" w:line="252" w:lineRule="auto"/>
              <w:jc w:val="both"/>
              <w:rPr>
                <w:color w:val="000000"/>
              </w:rPr>
            </w:pPr>
            <w:r w:rsidRPr="00C423EE">
              <w:rPr>
                <w:color w:val="000000"/>
              </w:rPr>
              <w:t>If there are evaluations with assumptions other than the above reference, the detailed assumptions need to be reported</w:t>
            </w:r>
          </w:p>
          <w:p w14:paraId="73FD535A" w14:textId="137CDE79" w:rsidR="006F116D" w:rsidRPr="006F116D" w:rsidRDefault="006F116D" w:rsidP="00C0205C">
            <w:pPr>
              <w:numPr>
                <w:ilvl w:val="1"/>
                <w:numId w:val="17"/>
              </w:numPr>
              <w:autoSpaceDE w:val="0"/>
              <w:autoSpaceDN w:val="0"/>
              <w:spacing w:after="0" w:line="252" w:lineRule="auto"/>
              <w:jc w:val="both"/>
              <w:rPr>
                <w:color w:val="000000"/>
              </w:rPr>
            </w:pPr>
            <w:r w:rsidRPr="00C423EE">
              <w:rPr>
                <w:color w:val="000000"/>
              </w:rPr>
              <w:t xml:space="preserve">Note: the types and the associated capability defined here are not intended to be defined as Rel-17 UE features as is. </w:t>
            </w:r>
          </w:p>
          <w:p w14:paraId="0890B02F" w14:textId="77777777" w:rsidR="009B2864" w:rsidRPr="00C423EE" w:rsidRDefault="009B2864" w:rsidP="00C0205C">
            <w:pPr>
              <w:autoSpaceDE w:val="0"/>
              <w:autoSpaceDN w:val="0"/>
              <w:spacing w:after="0"/>
              <w:jc w:val="both"/>
              <w:rPr>
                <w:b/>
                <w:bCs/>
              </w:rPr>
            </w:pPr>
            <w:r w:rsidRPr="00C423EE">
              <w:rPr>
                <w:highlight w:val="green"/>
                <w:lang w:val="en-AU"/>
              </w:rPr>
              <w:t>Agreements</w:t>
            </w:r>
            <w:r w:rsidRPr="00C423EE">
              <w:rPr>
                <w:b/>
                <w:bCs/>
                <w:lang w:val="en-AU"/>
              </w:rPr>
              <w:t>:</w:t>
            </w:r>
          </w:p>
          <w:p w14:paraId="31C39DC4" w14:textId="77777777" w:rsidR="009B2864" w:rsidRPr="00C423EE" w:rsidRDefault="009B2864" w:rsidP="009B2864">
            <w:pPr>
              <w:pStyle w:val="ListParagraph"/>
              <w:numPr>
                <w:ilvl w:val="0"/>
                <w:numId w:val="17"/>
              </w:numPr>
              <w:autoSpaceDE w:val="0"/>
              <w:autoSpaceDN w:val="0"/>
              <w:spacing w:after="0" w:line="252" w:lineRule="auto"/>
              <w:jc w:val="both"/>
              <w:rPr>
                <w:color w:val="000000"/>
              </w:rPr>
            </w:pPr>
            <w:r w:rsidRPr="00C423EE">
              <w:rPr>
                <w:color w:val="000000"/>
              </w:rPr>
              <w:t>Partial sensing based RA is supported as a power saving RA scheme</w:t>
            </w:r>
          </w:p>
          <w:p w14:paraId="388845DD" w14:textId="77777777" w:rsidR="009B2864" w:rsidRPr="00C423EE" w:rsidRDefault="009B2864" w:rsidP="009B2864">
            <w:pPr>
              <w:pStyle w:val="ListParagraph"/>
              <w:numPr>
                <w:ilvl w:val="1"/>
                <w:numId w:val="17"/>
              </w:numPr>
              <w:autoSpaceDE w:val="0"/>
              <w:autoSpaceDN w:val="0"/>
              <w:spacing w:after="0" w:line="252" w:lineRule="auto"/>
              <w:jc w:val="both"/>
              <w:rPr>
                <w:color w:val="000000"/>
              </w:rPr>
            </w:pPr>
            <w:r w:rsidRPr="00C423EE">
              <w:rPr>
                <w:color w:val="000000"/>
              </w:rPr>
              <w:t>FFS details</w:t>
            </w:r>
          </w:p>
          <w:p w14:paraId="5EED0B12" w14:textId="77777777" w:rsidR="009B2864" w:rsidRPr="00C423EE" w:rsidRDefault="009B2864" w:rsidP="009B2864">
            <w:pPr>
              <w:pStyle w:val="ListParagraph"/>
              <w:numPr>
                <w:ilvl w:val="0"/>
                <w:numId w:val="17"/>
              </w:numPr>
              <w:autoSpaceDE w:val="0"/>
              <w:autoSpaceDN w:val="0"/>
              <w:spacing w:after="0" w:line="252" w:lineRule="auto"/>
              <w:jc w:val="both"/>
              <w:rPr>
                <w:color w:val="000000"/>
              </w:rPr>
            </w:pPr>
            <w:r w:rsidRPr="00C423EE">
              <w:rPr>
                <w:color w:val="000000"/>
              </w:rPr>
              <w:t>Random resource selection is supported as a power saving RA scheme</w:t>
            </w:r>
          </w:p>
          <w:p w14:paraId="46CE9EEF" w14:textId="77777777" w:rsidR="009B2864" w:rsidRPr="00C423EE" w:rsidRDefault="009B2864" w:rsidP="009B2864">
            <w:pPr>
              <w:pStyle w:val="ListParagraph"/>
              <w:numPr>
                <w:ilvl w:val="1"/>
                <w:numId w:val="17"/>
              </w:numPr>
              <w:autoSpaceDE w:val="0"/>
              <w:autoSpaceDN w:val="0"/>
              <w:spacing w:after="0" w:line="252" w:lineRule="auto"/>
              <w:jc w:val="both"/>
              <w:rPr>
                <w:color w:val="000000"/>
              </w:rPr>
            </w:pPr>
            <w:r w:rsidRPr="00C423EE">
              <w:rPr>
                <w:color w:val="000000"/>
              </w:rPr>
              <w:t>FFS any changes or enhancement</w:t>
            </w:r>
          </w:p>
          <w:p w14:paraId="3B0F8E7F" w14:textId="110D885F" w:rsidR="009B2864" w:rsidRPr="009B2864" w:rsidRDefault="009B2864" w:rsidP="009B2864">
            <w:pPr>
              <w:pStyle w:val="ListParagraph"/>
              <w:numPr>
                <w:ilvl w:val="1"/>
                <w:numId w:val="17"/>
              </w:numPr>
              <w:autoSpaceDE w:val="0"/>
              <w:autoSpaceDN w:val="0"/>
              <w:spacing w:after="0" w:line="252" w:lineRule="auto"/>
              <w:jc w:val="both"/>
              <w:rPr>
                <w:color w:val="000000"/>
              </w:rPr>
            </w:pPr>
            <w:r w:rsidRPr="00C423EE">
              <w:rPr>
                <w:color w:val="000000"/>
              </w:rPr>
              <w:t>FFS on conditions to apply random resource selection</w:t>
            </w:r>
          </w:p>
          <w:p w14:paraId="6066AC49" w14:textId="77777777" w:rsidR="00C0205C" w:rsidRDefault="00C0205C" w:rsidP="00C0205C">
            <w:pPr>
              <w:autoSpaceDE w:val="0"/>
              <w:autoSpaceDN w:val="0"/>
              <w:spacing w:after="0"/>
              <w:jc w:val="both"/>
              <w:rPr>
                <w:highlight w:val="green"/>
                <w:lang w:val="en-AU"/>
              </w:rPr>
            </w:pPr>
          </w:p>
          <w:p w14:paraId="5EDA8191" w14:textId="77777777" w:rsidR="009B2864" w:rsidRPr="00C423EE" w:rsidRDefault="009B2864" w:rsidP="00C0205C">
            <w:pPr>
              <w:autoSpaceDE w:val="0"/>
              <w:autoSpaceDN w:val="0"/>
              <w:spacing w:after="0"/>
              <w:jc w:val="both"/>
              <w:rPr>
                <w:highlight w:val="green"/>
                <w:lang w:val="en-AU"/>
              </w:rPr>
            </w:pPr>
            <w:r w:rsidRPr="00C423EE">
              <w:rPr>
                <w:highlight w:val="green"/>
                <w:lang w:val="en-AU"/>
              </w:rPr>
              <w:t>Agreements:</w:t>
            </w:r>
          </w:p>
          <w:p w14:paraId="7FA972EF" w14:textId="77777777" w:rsidR="009B2864" w:rsidRPr="00C423EE" w:rsidRDefault="009B2864" w:rsidP="009B2864">
            <w:pPr>
              <w:pStyle w:val="ListParagraph"/>
              <w:numPr>
                <w:ilvl w:val="0"/>
                <w:numId w:val="17"/>
              </w:numPr>
              <w:autoSpaceDE w:val="0"/>
              <w:autoSpaceDN w:val="0"/>
              <w:spacing w:after="0" w:line="252" w:lineRule="auto"/>
              <w:jc w:val="both"/>
            </w:pPr>
            <w:r w:rsidRPr="00C423EE">
              <w:t>In R17, a SL Mode 2 Tx resource pool can be (pre-)configured to enable full sensing only, partial sensing only, random resource selection only, or any combination(s) thereof</w:t>
            </w:r>
          </w:p>
          <w:p w14:paraId="22AB442B" w14:textId="77777777" w:rsidR="009B2864" w:rsidRPr="00C423EE" w:rsidRDefault="009B2864" w:rsidP="009B2864">
            <w:pPr>
              <w:pStyle w:val="ListParagraph"/>
              <w:numPr>
                <w:ilvl w:val="1"/>
                <w:numId w:val="17"/>
              </w:numPr>
              <w:autoSpaceDE w:val="0"/>
              <w:autoSpaceDN w:val="0"/>
              <w:spacing w:after="0" w:line="252" w:lineRule="auto"/>
              <w:jc w:val="both"/>
            </w:pPr>
            <w:r w:rsidRPr="00C423EE">
              <w:t>FFS details, including usage, potential restrictions, whether/how any enhancement or condition is needed for the coexistence of full sensing and power saving RA scheme(s) in a same resource pool, etc.</w:t>
            </w:r>
          </w:p>
          <w:p w14:paraId="5DEC5857" w14:textId="77777777" w:rsidR="00C0205C" w:rsidRDefault="00C0205C" w:rsidP="00C0205C">
            <w:pPr>
              <w:spacing w:after="0"/>
              <w:rPr>
                <w:highlight w:val="green"/>
              </w:rPr>
            </w:pPr>
          </w:p>
          <w:p w14:paraId="450C7D5D" w14:textId="77777777" w:rsidR="009B2864" w:rsidRPr="00C423EE" w:rsidRDefault="009B2864" w:rsidP="00C0205C">
            <w:pPr>
              <w:spacing w:after="0"/>
              <w:rPr>
                <w:highlight w:val="green"/>
              </w:rPr>
            </w:pPr>
            <w:r w:rsidRPr="00C423EE">
              <w:rPr>
                <w:highlight w:val="green"/>
              </w:rPr>
              <w:t>Agreements:</w:t>
            </w:r>
          </w:p>
          <w:p w14:paraId="0B3243A3" w14:textId="77777777" w:rsidR="009B2864" w:rsidRPr="00C0205C" w:rsidRDefault="009B2864" w:rsidP="009B2864">
            <w:pPr>
              <w:numPr>
                <w:ilvl w:val="0"/>
                <w:numId w:val="18"/>
              </w:numPr>
              <w:autoSpaceDE w:val="0"/>
              <w:autoSpaceDN w:val="0"/>
              <w:spacing w:after="0" w:line="252" w:lineRule="auto"/>
              <w:jc w:val="both"/>
              <w:rPr>
                <w:lang w:eastAsia="ko-KR"/>
              </w:rPr>
            </w:pPr>
            <w:r w:rsidRPr="00C0205C">
              <w:t>Re-evaluation and pre-emption checking are not supported by UEs that do not perform any sensing (i.e. PSCCH reception)</w:t>
            </w:r>
          </w:p>
          <w:p w14:paraId="22597871" w14:textId="77777777" w:rsidR="009B2864" w:rsidRPr="00C0205C" w:rsidRDefault="009B2864" w:rsidP="009B2864">
            <w:pPr>
              <w:numPr>
                <w:ilvl w:val="0"/>
                <w:numId w:val="18"/>
              </w:numPr>
              <w:autoSpaceDE w:val="0"/>
              <w:autoSpaceDN w:val="0"/>
              <w:spacing w:after="0" w:line="252" w:lineRule="auto"/>
              <w:jc w:val="both"/>
              <w:rPr>
                <w:rFonts w:eastAsia="SimSun"/>
                <w:lang w:eastAsia="ko-KR"/>
              </w:rPr>
            </w:pPr>
            <w:r w:rsidRPr="00C0205C">
              <w:rPr>
                <w:lang w:eastAsia="ko-KR"/>
              </w:rPr>
              <w:t>Re-evaluation and pre-emption checking are supported by UEs that perform sensing</w:t>
            </w:r>
          </w:p>
          <w:p w14:paraId="5D6E51AE" w14:textId="77777777" w:rsidR="009B2864" w:rsidRPr="00C0205C" w:rsidRDefault="009B2864" w:rsidP="009B2864">
            <w:pPr>
              <w:numPr>
                <w:ilvl w:val="1"/>
                <w:numId w:val="19"/>
              </w:numPr>
              <w:autoSpaceDE w:val="0"/>
              <w:autoSpaceDN w:val="0"/>
              <w:spacing w:after="0" w:line="252" w:lineRule="auto"/>
              <w:jc w:val="both"/>
              <w:rPr>
                <w:rFonts w:eastAsia="SimSun"/>
                <w:lang w:eastAsia="ko-KR"/>
              </w:rPr>
            </w:pPr>
            <w:r w:rsidRPr="00C0205C">
              <w:rPr>
                <w:lang w:eastAsia="ko-KR"/>
              </w:rPr>
              <w:t>FFS details and any conditions(s) in which re-evaluation and pre-emption can be performed</w:t>
            </w:r>
          </w:p>
          <w:p w14:paraId="6C4056C0" w14:textId="77777777" w:rsidR="009B2864" w:rsidRPr="00C0205C" w:rsidRDefault="009B2864" w:rsidP="009B2864">
            <w:pPr>
              <w:numPr>
                <w:ilvl w:val="0"/>
                <w:numId w:val="20"/>
              </w:numPr>
              <w:autoSpaceDE w:val="0"/>
              <w:autoSpaceDN w:val="0"/>
              <w:spacing w:after="0" w:line="252" w:lineRule="auto"/>
              <w:jc w:val="both"/>
              <w:rPr>
                <w:rFonts w:eastAsia="SimSun"/>
                <w:lang w:eastAsia="ko-KR"/>
              </w:rPr>
            </w:pPr>
            <w:r w:rsidRPr="00C0205C">
              <w:rPr>
                <w:lang w:eastAsia="ko-KR"/>
              </w:rPr>
              <w:t xml:space="preserve">FFS whether/how re-evaluation and pre-emption can be supported by UEs performing random resource selection </w:t>
            </w:r>
            <w:r w:rsidRPr="00C0205C">
              <w:t>that do perform sensing</w:t>
            </w:r>
          </w:p>
          <w:p w14:paraId="536FA70A" w14:textId="455EE4A6" w:rsidR="009B2864" w:rsidRPr="00C0205C" w:rsidRDefault="009B2864" w:rsidP="009B2864">
            <w:pPr>
              <w:numPr>
                <w:ilvl w:val="0"/>
                <w:numId w:val="19"/>
              </w:numPr>
              <w:autoSpaceDE w:val="0"/>
              <w:autoSpaceDN w:val="0"/>
              <w:spacing w:after="0" w:line="252" w:lineRule="auto"/>
              <w:jc w:val="both"/>
              <w:rPr>
                <w:lang w:eastAsia="ko-KR"/>
              </w:rPr>
            </w:pPr>
            <w:r w:rsidRPr="00C0205C">
              <w:t>Note: details about sensing in this context, including when it is performed, are not decided yet.</w:t>
            </w:r>
          </w:p>
          <w:p w14:paraId="4F05EA0E" w14:textId="77777777" w:rsidR="00C0205C" w:rsidRDefault="00C0205C" w:rsidP="00C0205C">
            <w:pPr>
              <w:spacing w:after="0"/>
              <w:rPr>
                <w:highlight w:val="green"/>
              </w:rPr>
            </w:pPr>
          </w:p>
          <w:p w14:paraId="7D681CBF" w14:textId="77777777" w:rsidR="009B2864" w:rsidRPr="00C423EE" w:rsidRDefault="009B2864" w:rsidP="00C0205C">
            <w:pPr>
              <w:spacing w:after="0"/>
              <w:rPr>
                <w:highlight w:val="green"/>
              </w:rPr>
            </w:pPr>
            <w:r w:rsidRPr="00C423EE">
              <w:rPr>
                <w:highlight w:val="green"/>
              </w:rPr>
              <w:t>Agreements:</w:t>
            </w:r>
          </w:p>
          <w:p w14:paraId="1E23BDBB" w14:textId="77777777" w:rsidR="009B2864" w:rsidRPr="00C423EE" w:rsidRDefault="009B2864" w:rsidP="009B2864">
            <w:pPr>
              <w:pStyle w:val="xxmsolistparagraph"/>
              <w:numPr>
                <w:ilvl w:val="0"/>
                <w:numId w:val="21"/>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Further study congestion control based on CBR and CR for power saving RA schemes</w:t>
            </w:r>
          </w:p>
          <w:p w14:paraId="5C32699A" w14:textId="77777777" w:rsidR="009B2864" w:rsidRPr="00C0205C" w:rsidRDefault="009B2864" w:rsidP="009B2864">
            <w:pPr>
              <w:pStyle w:val="xxmsolistparagraph"/>
              <w:numPr>
                <w:ilvl w:val="1"/>
                <w:numId w:val="21"/>
              </w:numPr>
              <w:autoSpaceDE w:val="0"/>
              <w:autoSpaceDN w:val="0"/>
              <w:spacing w:line="252" w:lineRule="auto"/>
              <w:jc w:val="both"/>
              <w:rPr>
                <w:rFonts w:ascii="Times New Roman" w:eastAsia="Times New Roman" w:hAnsi="Times New Roman" w:cs="Times New Roman"/>
                <w:sz w:val="20"/>
                <w:szCs w:val="20"/>
                <w:lang w:val="en-AU"/>
              </w:rPr>
            </w:pPr>
            <w:r w:rsidRPr="00C423EE">
              <w:rPr>
                <w:rFonts w:ascii="Times New Roman" w:eastAsia="Times New Roman" w:hAnsi="Times New Roman" w:cs="Times New Roman"/>
                <w:color w:val="000000"/>
                <w:sz w:val="20"/>
                <w:szCs w:val="20"/>
                <w:lang w:val="en-AU"/>
              </w:rPr>
              <w:t>Identify necessary changes from R16 CBR/</w:t>
            </w:r>
            <w:r w:rsidRPr="00C0205C">
              <w:rPr>
                <w:rFonts w:ascii="Times New Roman" w:eastAsia="Times New Roman" w:hAnsi="Times New Roman" w:cs="Times New Roman"/>
                <w:sz w:val="20"/>
                <w:szCs w:val="20"/>
                <w:lang w:val="en-AU"/>
              </w:rPr>
              <w:t>CR (if any), including transmission resource selection and transmission parameters that can be adjusted and applicable to power savings RA schemes</w:t>
            </w:r>
          </w:p>
          <w:p w14:paraId="108F7700" w14:textId="21D18B41" w:rsidR="009B2864" w:rsidRPr="009B2864" w:rsidRDefault="009B2864" w:rsidP="009B2864">
            <w:pPr>
              <w:pStyle w:val="xxmsolistparagraph"/>
              <w:numPr>
                <w:ilvl w:val="1"/>
                <w:numId w:val="21"/>
              </w:numPr>
              <w:autoSpaceDE w:val="0"/>
              <w:autoSpaceDN w:val="0"/>
              <w:spacing w:line="252" w:lineRule="auto"/>
              <w:jc w:val="both"/>
              <w:rPr>
                <w:rFonts w:ascii="Times New Roman" w:eastAsia="Times New Roman" w:hAnsi="Times New Roman" w:cs="Times New Roman"/>
                <w:color w:val="000000"/>
                <w:sz w:val="20"/>
                <w:szCs w:val="20"/>
                <w:lang w:val="en-AU"/>
              </w:rPr>
            </w:pPr>
            <w:r w:rsidRPr="00C0205C">
              <w:rPr>
                <w:rFonts w:ascii="Times New Roman" w:eastAsia="Times New Roman" w:hAnsi="Times New Roman" w:cs="Times New Roman"/>
                <w:sz w:val="20"/>
                <w:szCs w:val="20"/>
              </w:rPr>
              <w:t xml:space="preserve">Note: this is not intended to require all UEs to perform sensing for </w:t>
            </w:r>
            <w:r w:rsidRPr="00C423EE">
              <w:rPr>
                <w:rFonts w:ascii="Times New Roman" w:eastAsia="Times New Roman" w:hAnsi="Times New Roman" w:cs="Times New Roman"/>
                <w:color w:val="000000"/>
                <w:sz w:val="20"/>
                <w:szCs w:val="20"/>
              </w:rPr>
              <w:t>the purpose of CBR measurement</w:t>
            </w:r>
          </w:p>
        </w:tc>
      </w:tr>
    </w:tbl>
    <w:p w14:paraId="3E54B4A5" w14:textId="77777777" w:rsidR="004C0C85" w:rsidRDefault="004C0C85"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9642BF0" w14:textId="7055C3D3" w:rsidR="0003263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In this contribution we</w:t>
      </w:r>
      <w:r w:rsidR="0005077A" w:rsidRPr="001F274F">
        <w:rPr>
          <w:rFonts w:ascii="Times New Roman" w:hAnsi="Times New Roman"/>
          <w:b w:val="0"/>
          <w:bCs/>
          <w:sz w:val="20"/>
          <w:lang w:val="en-US" w:eastAsia="zh-TW"/>
        </w:rPr>
        <w:t xml:space="preserve"> </w:t>
      </w:r>
      <w:r w:rsidR="00875A2E">
        <w:rPr>
          <w:rFonts w:ascii="Times New Roman" w:hAnsi="Times New Roman"/>
          <w:b w:val="0"/>
          <w:bCs/>
          <w:sz w:val="20"/>
          <w:lang w:val="en-US" w:eastAsia="zh-TW"/>
        </w:rPr>
        <w:t xml:space="preserve">talk about </w:t>
      </w:r>
      <w:r w:rsidR="00BD32DC">
        <w:rPr>
          <w:rFonts w:ascii="Times New Roman" w:hAnsi="Times New Roman"/>
          <w:b w:val="0"/>
          <w:bCs/>
          <w:sz w:val="20"/>
          <w:lang w:val="en-US" w:eastAsia="zh-TW"/>
        </w:rPr>
        <w:t xml:space="preserve">sidelink </w:t>
      </w:r>
      <w:r w:rsidR="00EB2FA6">
        <w:rPr>
          <w:rFonts w:ascii="Times New Roman" w:hAnsi="Times New Roman"/>
          <w:b w:val="0"/>
          <w:bCs/>
          <w:sz w:val="20"/>
          <w:lang w:val="en-US" w:eastAsia="zh-TW"/>
        </w:rPr>
        <w:t xml:space="preserve">power saving techniques. We </w:t>
      </w:r>
      <w:r w:rsidR="00875A2E">
        <w:rPr>
          <w:rFonts w:ascii="Times New Roman" w:hAnsi="Times New Roman"/>
          <w:b w:val="0"/>
          <w:bCs/>
          <w:sz w:val="20"/>
          <w:lang w:val="en-US" w:eastAsia="zh-TW"/>
        </w:rPr>
        <w:t xml:space="preserve">discuss power saving for transmitting-UEs (TX-UE) and receiving-UEs (RX-UE). For TX-UEs, we </w:t>
      </w:r>
      <w:r w:rsidR="00BD32DC">
        <w:rPr>
          <w:rFonts w:ascii="Times New Roman" w:hAnsi="Times New Roman"/>
          <w:b w:val="0"/>
          <w:bCs/>
          <w:sz w:val="20"/>
          <w:lang w:val="en-US" w:eastAsia="zh-TW"/>
        </w:rPr>
        <w:t xml:space="preserve">discuss </w:t>
      </w:r>
      <w:r w:rsidR="00EB2FA6">
        <w:rPr>
          <w:rFonts w:ascii="Times New Roman" w:hAnsi="Times New Roman"/>
          <w:b w:val="0"/>
          <w:bCs/>
          <w:sz w:val="20"/>
          <w:lang w:val="en-US" w:eastAsia="zh-TW"/>
        </w:rPr>
        <w:t xml:space="preserve">partial sensing </w:t>
      </w:r>
      <w:r w:rsidR="00875A2E">
        <w:rPr>
          <w:rFonts w:ascii="Times New Roman" w:hAnsi="Times New Roman"/>
          <w:b w:val="0"/>
          <w:bCs/>
          <w:sz w:val="20"/>
          <w:lang w:val="en-US" w:eastAsia="zh-TW"/>
        </w:rPr>
        <w:t xml:space="preserve">and random resource selection </w:t>
      </w:r>
      <w:r w:rsidR="00BD32DC">
        <w:rPr>
          <w:rFonts w:ascii="Times New Roman" w:hAnsi="Times New Roman"/>
          <w:b w:val="0"/>
          <w:bCs/>
          <w:sz w:val="20"/>
          <w:lang w:val="en-US" w:eastAsia="zh-TW"/>
        </w:rPr>
        <w:t xml:space="preserve">design </w:t>
      </w:r>
      <w:r w:rsidR="00875A2E">
        <w:rPr>
          <w:rFonts w:ascii="Times New Roman" w:hAnsi="Times New Roman"/>
          <w:b w:val="0"/>
          <w:bCs/>
          <w:sz w:val="20"/>
          <w:lang w:val="en-US" w:eastAsia="zh-TW"/>
        </w:rPr>
        <w:t xml:space="preserve">based on LTE design with </w:t>
      </w:r>
      <w:r w:rsidR="00574D0D">
        <w:rPr>
          <w:rFonts w:ascii="Times New Roman" w:hAnsi="Times New Roman"/>
          <w:b w:val="0"/>
          <w:bCs/>
          <w:sz w:val="20"/>
          <w:lang w:val="en-US" w:eastAsia="zh-TW"/>
        </w:rPr>
        <w:t xml:space="preserve">necessary </w:t>
      </w:r>
      <w:r w:rsidR="00875A2E">
        <w:rPr>
          <w:rFonts w:ascii="Times New Roman" w:hAnsi="Times New Roman"/>
          <w:b w:val="0"/>
          <w:bCs/>
          <w:sz w:val="20"/>
          <w:lang w:val="en-US" w:eastAsia="zh-TW"/>
        </w:rPr>
        <w:t>enhancements</w:t>
      </w:r>
      <w:r w:rsidR="00BD32DC">
        <w:rPr>
          <w:rFonts w:ascii="Times New Roman" w:hAnsi="Times New Roman"/>
          <w:b w:val="0"/>
          <w:bCs/>
          <w:sz w:val="20"/>
          <w:lang w:val="en-US" w:eastAsia="zh-TW"/>
        </w:rPr>
        <w:t xml:space="preserve"> for NR</w:t>
      </w:r>
      <w:r w:rsidR="00875A2E">
        <w:rPr>
          <w:rFonts w:ascii="Times New Roman" w:hAnsi="Times New Roman"/>
          <w:b w:val="0"/>
          <w:bCs/>
          <w:sz w:val="20"/>
          <w:lang w:val="en-US" w:eastAsia="zh-TW"/>
        </w:rPr>
        <w:t xml:space="preserve">. For RX-UE power saving, we discuss sidelink-DRX, sidelink </w:t>
      </w:r>
      <w:r w:rsidR="00574D0D">
        <w:rPr>
          <w:rFonts w:ascii="Times New Roman" w:hAnsi="Times New Roman"/>
          <w:b w:val="0"/>
          <w:bCs/>
          <w:sz w:val="20"/>
          <w:lang w:val="en-US" w:eastAsia="zh-TW"/>
        </w:rPr>
        <w:t xml:space="preserve">full </w:t>
      </w:r>
      <w:r w:rsidR="00875A2E">
        <w:rPr>
          <w:rFonts w:ascii="Times New Roman" w:hAnsi="Times New Roman"/>
          <w:b w:val="0"/>
          <w:bCs/>
          <w:sz w:val="20"/>
          <w:lang w:val="en-US" w:eastAsia="zh-TW"/>
        </w:rPr>
        <w:t>sync</w:t>
      </w:r>
      <w:r w:rsidR="0098603F">
        <w:rPr>
          <w:rFonts w:ascii="Times New Roman" w:hAnsi="Times New Roman"/>
          <w:b w:val="0"/>
          <w:bCs/>
          <w:sz w:val="20"/>
          <w:lang w:val="en-US" w:eastAsia="zh-TW"/>
        </w:rPr>
        <w:t>h</w:t>
      </w:r>
      <w:r w:rsidR="00875A2E">
        <w:rPr>
          <w:rFonts w:ascii="Times New Roman" w:hAnsi="Times New Roman"/>
          <w:b w:val="0"/>
          <w:bCs/>
          <w:sz w:val="20"/>
          <w:lang w:val="en-US" w:eastAsia="zh-TW"/>
        </w:rPr>
        <w:t>ronization</w:t>
      </w:r>
      <w:r w:rsidR="0098603F">
        <w:rPr>
          <w:rFonts w:ascii="Times New Roman" w:hAnsi="Times New Roman"/>
          <w:b w:val="0"/>
          <w:bCs/>
          <w:sz w:val="20"/>
          <w:lang w:val="en-US" w:eastAsia="zh-TW"/>
        </w:rPr>
        <w:t xml:space="preserve"> search procedure</w:t>
      </w:r>
      <w:r w:rsidR="00875A2E">
        <w:rPr>
          <w:rFonts w:ascii="Times New Roman" w:hAnsi="Times New Roman"/>
          <w:b w:val="0"/>
          <w:bCs/>
          <w:sz w:val="20"/>
          <w:lang w:val="en-US" w:eastAsia="zh-TW"/>
        </w:rPr>
        <w:t xml:space="preserve">, and </w:t>
      </w:r>
      <w:r w:rsidR="00FF4236">
        <w:rPr>
          <w:rFonts w:ascii="Times New Roman" w:hAnsi="Times New Roman"/>
          <w:b w:val="0"/>
          <w:bCs/>
          <w:sz w:val="20"/>
          <w:lang w:val="en-US" w:eastAsia="zh-TW"/>
        </w:rPr>
        <w:t>sidelink wake-up signal.</w:t>
      </w:r>
      <w:r w:rsidR="00F266B0">
        <w:rPr>
          <w:rFonts w:ascii="Times New Roman" w:hAnsi="Times New Roman"/>
          <w:b w:val="0"/>
          <w:bCs/>
          <w:sz w:val="20"/>
          <w:lang w:val="en-US" w:eastAsia="zh-TW"/>
        </w:rPr>
        <w:t xml:space="preserve"> </w:t>
      </w:r>
    </w:p>
    <w:p w14:paraId="50F57CF7" w14:textId="377773C2" w:rsidR="00875A2E" w:rsidRDefault="00875A2E" w:rsidP="002E3921">
      <w:pPr>
        <w:pStyle w:val="Heading1"/>
        <w:jc w:val="both"/>
        <w:rPr>
          <w:rFonts w:cs="Arial"/>
          <w:lang w:val="en-US" w:eastAsia="zh-TW"/>
        </w:rPr>
      </w:pPr>
      <w:r>
        <w:rPr>
          <w:rFonts w:cs="Arial"/>
          <w:lang w:val="en-US" w:eastAsia="zh-TW"/>
        </w:rPr>
        <w:lastRenderedPageBreak/>
        <w:t>Discussion</w:t>
      </w:r>
    </w:p>
    <w:p w14:paraId="753B7C43" w14:textId="07B4A25E" w:rsidR="00546845" w:rsidRDefault="00546845" w:rsidP="00546845">
      <w:pPr>
        <w:jc w:val="both"/>
        <w:rPr>
          <w:color w:val="000000"/>
        </w:rPr>
      </w:pPr>
      <w:r>
        <w:rPr>
          <w:color w:val="000000"/>
        </w:rPr>
        <w:t xml:space="preserve">For reference purposes only, sidelink </w:t>
      </w:r>
      <w:r w:rsidRPr="00C423EE">
        <w:rPr>
          <w:color w:val="000000"/>
        </w:rPr>
        <w:t xml:space="preserve">reception </w:t>
      </w:r>
      <w:r>
        <w:rPr>
          <w:color w:val="000000"/>
        </w:rPr>
        <w:t xml:space="preserve">capabilities </w:t>
      </w:r>
      <w:r w:rsidRPr="00C423EE">
        <w:rPr>
          <w:color w:val="000000"/>
        </w:rPr>
        <w:t xml:space="preserve">Type A and Type D </w:t>
      </w:r>
      <w:r>
        <w:rPr>
          <w:color w:val="000000"/>
        </w:rPr>
        <w:t xml:space="preserve">were discussed in RAN1-103-e </w:t>
      </w:r>
      <w:r w:rsidRPr="00C423EE">
        <w:rPr>
          <w:color w:val="000000"/>
        </w:rPr>
        <w:t>for evaluation and designing of SL power saving features in R</w:t>
      </w:r>
      <w:r>
        <w:rPr>
          <w:color w:val="000000"/>
        </w:rPr>
        <w:t>el-</w:t>
      </w:r>
      <w:r w:rsidRPr="00C423EE">
        <w:rPr>
          <w:color w:val="000000"/>
        </w:rPr>
        <w:t>17</w:t>
      </w:r>
      <w:r>
        <w:rPr>
          <w:color w:val="000000"/>
        </w:rPr>
        <w:t xml:space="preserve">. Regarding the Type-A UE reception capability, whether the reception of S-SSB and/or PSFCH was left for further discussion. In our view, it is important to include the reception of both S-SSB and PSFCH for both Rx capability types. </w:t>
      </w:r>
      <w:r w:rsidR="00AB0606">
        <w:rPr>
          <w:color w:val="000000"/>
        </w:rPr>
        <w:t xml:space="preserve">Both channels and necessary for NR sidelink to function properly and reliably. Out-of-coverage UE may require the reception of S-SSB. Also, reception of PFSCH can help improve reliability and minimize power consumption by reducing the number of re-transmissions. </w:t>
      </w:r>
    </w:p>
    <w:p w14:paraId="37C5A1E7" w14:textId="33E0E5C6" w:rsidR="00AB0606" w:rsidRPr="00546845" w:rsidRDefault="00AB0606" w:rsidP="00546845">
      <w:pPr>
        <w:jc w:val="both"/>
        <w:rPr>
          <w:lang w:eastAsia="zh-TW"/>
        </w:rPr>
      </w:pPr>
      <w:r>
        <w:rPr>
          <w:color w:val="000000"/>
        </w:rPr>
        <w:t xml:space="preserve">We propose the following: </w:t>
      </w:r>
    </w:p>
    <w:p w14:paraId="061B1738" w14:textId="4F1121CE" w:rsidR="00546845" w:rsidRDefault="00AB0606" w:rsidP="00546845">
      <w:pPr>
        <w:jc w:val="both"/>
        <w:rPr>
          <w:b/>
          <w:lang w:eastAsia="zh-TW"/>
        </w:rPr>
      </w:pPr>
      <w:r>
        <w:rPr>
          <w:b/>
          <w:lang w:eastAsia="zh-TW"/>
        </w:rPr>
        <w:t>Proposal 1</w:t>
      </w:r>
      <w:r w:rsidRPr="001F274F">
        <w:rPr>
          <w:b/>
          <w:lang w:eastAsia="zh-TW"/>
        </w:rPr>
        <w:t xml:space="preserve">: </w:t>
      </w:r>
      <w:r>
        <w:rPr>
          <w:b/>
          <w:lang w:eastAsia="zh-TW"/>
        </w:rPr>
        <w:t>UEs that do not perform sensing (i.e., Type-A) should have the ability to receive S-SSB and PSFCH for evaluation and design purposes.</w:t>
      </w:r>
    </w:p>
    <w:p w14:paraId="5FDDF385" w14:textId="60D42E66" w:rsidR="00EA31EA" w:rsidRDefault="00890F17" w:rsidP="00890F17">
      <w:pPr>
        <w:jc w:val="both"/>
        <w:rPr>
          <w:color w:val="000000"/>
        </w:rPr>
      </w:pPr>
      <w:r>
        <w:rPr>
          <w:color w:val="000000"/>
        </w:rPr>
        <w:t xml:space="preserve">In addition, UEs that can perform sensing (i.e., Type-D) are considered to be capable of performing partial sensing or random resource selection. </w:t>
      </w:r>
      <w:r w:rsidR="00EA31EA">
        <w:rPr>
          <w:color w:val="000000"/>
        </w:rPr>
        <w:t xml:space="preserve">Random selection should not require UE to perform any sensing operation. Hence, Type-D UEs that are operating in random selection should not be expected to perform re-evaluation or pre-emption check. </w:t>
      </w:r>
    </w:p>
    <w:p w14:paraId="1C9FDDBE" w14:textId="47BB6272" w:rsidR="00EA31EA" w:rsidRDefault="00EA31EA" w:rsidP="00890F17">
      <w:pPr>
        <w:jc w:val="both"/>
        <w:rPr>
          <w:color w:val="000000"/>
        </w:rPr>
      </w:pPr>
      <w:r>
        <w:rPr>
          <w:b/>
          <w:lang w:eastAsia="zh-TW"/>
        </w:rPr>
        <w:t>Proposal 2</w:t>
      </w:r>
      <w:r w:rsidRPr="001F274F">
        <w:rPr>
          <w:b/>
          <w:lang w:eastAsia="zh-TW"/>
        </w:rPr>
        <w:t xml:space="preserve">: </w:t>
      </w:r>
      <w:r>
        <w:rPr>
          <w:b/>
          <w:lang w:eastAsia="zh-TW"/>
        </w:rPr>
        <w:t>When UE</w:t>
      </w:r>
      <w:r>
        <w:rPr>
          <w:b/>
          <w:lang w:eastAsia="zh-TW"/>
        </w:rPr>
        <w:t xml:space="preserve"> that </w:t>
      </w:r>
      <w:r>
        <w:rPr>
          <w:b/>
          <w:lang w:eastAsia="zh-TW"/>
        </w:rPr>
        <w:t xml:space="preserve">is capable of </w:t>
      </w:r>
      <w:r>
        <w:rPr>
          <w:b/>
          <w:lang w:eastAsia="zh-TW"/>
        </w:rPr>
        <w:t>perform</w:t>
      </w:r>
      <w:r>
        <w:rPr>
          <w:b/>
          <w:lang w:eastAsia="zh-TW"/>
        </w:rPr>
        <w:t>ing</w:t>
      </w:r>
      <w:r>
        <w:rPr>
          <w:b/>
          <w:lang w:eastAsia="zh-TW"/>
        </w:rPr>
        <w:t xml:space="preserve"> sensing (</w:t>
      </w:r>
      <w:r>
        <w:rPr>
          <w:b/>
          <w:lang w:eastAsia="zh-TW"/>
        </w:rPr>
        <w:t>i.e., Type-D</w:t>
      </w:r>
      <w:r>
        <w:rPr>
          <w:b/>
          <w:lang w:eastAsia="zh-TW"/>
        </w:rPr>
        <w:t>)</w:t>
      </w:r>
      <w:r>
        <w:rPr>
          <w:b/>
          <w:lang w:eastAsia="zh-TW"/>
        </w:rPr>
        <w:t xml:space="preserve"> perform random resource selection, UE is not expected to perform re-</w:t>
      </w:r>
      <w:r>
        <w:rPr>
          <w:b/>
          <w:lang w:eastAsia="zh-TW"/>
        </w:rPr>
        <w:t xml:space="preserve">evaluation </w:t>
      </w:r>
      <w:r>
        <w:rPr>
          <w:b/>
          <w:lang w:eastAsia="zh-TW"/>
        </w:rPr>
        <w:t xml:space="preserve">or pre-emption check. </w:t>
      </w:r>
    </w:p>
    <w:p w14:paraId="21400240" w14:textId="77777777" w:rsidR="00EA31EA" w:rsidRDefault="00EA31EA" w:rsidP="00890F17">
      <w:pPr>
        <w:jc w:val="both"/>
        <w:rPr>
          <w:color w:val="000000"/>
        </w:rPr>
      </w:pPr>
      <w:r>
        <w:rPr>
          <w:color w:val="000000"/>
        </w:rPr>
        <w:t xml:space="preserve">In regards to Type-D UE’s configuration </w:t>
      </w:r>
      <w:r>
        <w:rPr>
          <w:color w:val="000000"/>
        </w:rPr>
        <w:t xml:space="preserve">to use either partial </w:t>
      </w:r>
      <w:r>
        <w:rPr>
          <w:color w:val="000000"/>
        </w:rPr>
        <w:t xml:space="preserve">sensing or random </w:t>
      </w:r>
      <w:r>
        <w:rPr>
          <w:color w:val="000000"/>
        </w:rPr>
        <w:t>selection</w:t>
      </w:r>
      <w:r>
        <w:rPr>
          <w:color w:val="000000"/>
        </w:rPr>
        <w:t xml:space="preserve">, </w:t>
      </w:r>
      <w:r>
        <w:rPr>
          <w:color w:val="000000"/>
        </w:rPr>
        <w:t>if UE is pre-configured with only partial sensing or only random selection, UE should use the configured method</w:t>
      </w:r>
      <w:r>
        <w:rPr>
          <w:color w:val="000000"/>
        </w:rPr>
        <w:t xml:space="preserve"> only</w:t>
      </w:r>
      <w:r>
        <w:rPr>
          <w:color w:val="000000"/>
        </w:rPr>
        <w:t>.</w:t>
      </w:r>
      <w:r>
        <w:rPr>
          <w:color w:val="000000"/>
        </w:rPr>
        <w:t xml:space="preserve"> However, when UE is pre-configured with both partial sensing and random selection in a same pool, two different approaches can be considered.</w:t>
      </w:r>
    </w:p>
    <w:p w14:paraId="4704ED46" w14:textId="2FA30913" w:rsidR="00EA31EA" w:rsidRDefault="00EA31EA" w:rsidP="00890F17">
      <w:pPr>
        <w:jc w:val="both"/>
        <w:rPr>
          <w:color w:val="000000"/>
        </w:rPr>
      </w:pPr>
      <w:r>
        <w:rPr>
          <w:color w:val="000000"/>
        </w:rPr>
        <w:t xml:space="preserve">In one approach, when pre-configured with both selection methods in a same pool, it can be left to UE to choose and apply one of these pre-configured methods only. In another approach, UE can be pre-configured with a condition to automatically choose one of these resource selection methods. A condition can be a threshold for pool congestion, or a latency/reliability criterion to determine whether UE needs to switch to using partial sensing to minimize transmission collisions. Since the support for the coexistence of random selection UEs, partial sensing UEs, and full sensing UEs in the same pool was agreed in the last RAN1-103-e meeting, the second approach of conditionally switching between different (re)-selection methods (e.g., random selection, partial sensing, full sensing) can be preferred as such dynamic approach can help reduce collisions. </w:t>
      </w:r>
    </w:p>
    <w:p w14:paraId="6E1413A4" w14:textId="2F231659" w:rsidR="006F54FB" w:rsidRDefault="00D678EA" w:rsidP="00890F17">
      <w:pPr>
        <w:jc w:val="both"/>
        <w:rPr>
          <w:color w:val="000000"/>
        </w:rPr>
      </w:pPr>
      <w:r>
        <w:rPr>
          <w:b/>
          <w:lang w:eastAsia="zh-TW"/>
        </w:rPr>
        <w:t>Proposal 3</w:t>
      </w:r>
      <w:r w:rsidR="006F54FB" w:rsidRPr="001F274F">
        <w:rPr>
          <w:b/>
          <w:lang w:eastAsia="zh-TW"/>
        </w:rPr>
        <w:t xml:space="preserve">: </w:t>
      </w:r>
      <w:r w:rsidR="006F54FB">
        <w:rPr>
          <w:b/>
          <w:lang w:eastAsia="zh-TW"/>
        </w:rPr>
        <w:t>UE</w:t>
      </w:r>
      <w:r w:rsidR="006F54FB">
        <w:rPr>
          <w:b/>
          <w:lang w:eastAsia="zh-TW"/>
        </w:rPr>
        <w:t>s</w:t>
      </w:r>
      <w:r w:rsidR="006F54FB">
        <w:rPr>
          <w:b/>
          <w:lang w:eastAsia="zh-TW"/>
        </w:rPr>
        <w:t xml:space="preserve"> that </w:t>
      </w:r>
      <w:r w:rsidR="006F54FB">
        <w:rPr>
          <w:b/>
          <w:lang w:eastAsia="zh-TW"/>
        </w:rPr>
        <w:t xml:space="preserve">are </w:t>
      </w:r>
      <w:r w:rsidR="006F54FB">
        <w:rPr>
          <w:b/>
          <w:lang w:eastAsia="zh-TW"/>
        </w:rPr>
        <w:t xml:space="preserve">capable of performing sensing (i.e., Type-D) </w:t>
      </w:r>
      <w:r w:rsidR="006F54FB">
        <w:rPr>
          <w:b/>
          <w:lang w:eastAsia="zh-TW"/>
        </w:rPr>
        <w:t>can be pre-configured with a condition to dynamically switch between partial sensing and random resource selection</w:t>
      </w:r>
      <w:r w:rsidR="006F54FB">
        <w:rPr>
          <w:b/>
          <w:lang w:eastAsia="zh-TW"/>
        </w:rPr>
        <w:t xml:space="preserve">. </w:t>
      </w:r>
      <w:r w:rsidR="006F54FB">
        <w:rPr>
          <w:b/>
          <w:lang w:eastAsia="zh-TW"/>
        </w:rPr>
        <w:t>Such condition may depend on sidelink congestion, transmission packet reliability, etc.</w:t>
      </w:r>
    </w:p>
    <w:p w14:paraId="44FEAD66" w14:textId="03103725" w:rsidR="00EA31EA" w:rsidRDefault="00541364" w:rsidP="00890F17">
      <w:pPr>
        <w:jc w:val="both"/>
        <w:rPr>
          <w:color w:val="000000"/>
        </w:rPr>
      </w:pPr>
      <w:r>
        <w:rPr>
          <w:color w:val="000000"/>
        </w:rPr>
        <w:t xml:space="preserve">For the coexistence of UEs performing full sensing, partial sensing, and random selection in the same resource pool, the resource reservation can be prioritized for random selection UEs. Since UEs operating in random selection may not be able to perform re-evaluation or pre-emption, the other UEs </w:t>
      </w:r>
      <w:r>
        <w:rPr>
          <w:color w:val="000000"/>
        </w:rPr>
        <w:t xml:space="preserve">in the pool </w:t>
      </w:r>
      <w:r>
        <w:rPr>
          <w:color w:val="000000"/>
        </w:rPr>
        <w:t xml:space="preserve">that perform full or partial sensing should avoid resource collisions after detecting a resource reservation from a random selection UE. </w:t>
      </w:r>
    </w:p>
    <w:p w14:paraId="78A23D22" w14:textId="0CB45C92" w:rsidR="00541364" w:rsidRDefault="00541364" w:rsidP="00890F17">
      <w:pPr>
        <w:jc w:val="both"/>
        <w:rPr>
          <w:color w:val="000000"/>
        </w:rPr>
      </w:pPr>
      <w:r>
        <w:rPr>
          <w:color w:val="000000"/>
        </w:rPr>
        <w:t>We propose the following:</w:t>
      </w:r>
    </w:p>
    <w:p w14:paraId="2EFB95FB" w14:textId="2AD19C09" w:rsidR="00541364" w:rsidRDefault="00541364" w:rsidP="00D678EA">
      <w:pPr>
        <w:spacing w:after="0"/>
        <w:jc w:val="both"/>
        <w:rPr>
          <w:color w:val="000000"/>
        </w:rPr>
      </w:pPr>
      <w:r>
        <w:rPr>
          <w:b/>
          <w:lang w:eastAsia="zh-TW"/>
        </w:rPr>
        <w:t>Proposa</w:t>
      </w:r>
      <w:r w:rsidR="00D678EA">
        <w:rPr>
          <w:b/>
          <w:lang w:eastAsia="zh-TW"/>
        </w:rPr>
        <w:t>l 4</w:t>
      </w:r>
      <w:r w:rsidRPr="001F274F">
        <w:rPr>
          <w:b/>
          <w:lang w:eastAsia="zh-TW"/>
        </w:rPr>
        <w:t xml:space="preserve">: </w:t>
      </w:r>
      <w:r>
        <w:rPr>
          <w:b/>
          <w:lang w:eastAsia="zh-TW"/>
        </w:rPr>
        <w:t>UEs that perform random selection can be assigned higher resource reservation priority to minimize collisions in a resource pool shared by full sensing, partial sensing, and random selection UEs</w:t>
      </w:r>
      <w:r>
        <w:rPr>
          <w:b/>
          <w:lang w:eastAsia="zh-TW"/>
        </w:rPr>
        <w:t>.</w:t>
      </w:r>
    </w:p>
    <w:p w14:paraId="378105AD" w14:textId="77777777" w:rsidR="00541364" w:rsidRDefault="00541364" w:rsidP="005A4193">
      <w:pPr>
        <w:jc w:val="both"/>
        <w:rPr>
          <w:lang w:eastAsia="zh-TW"/>
        </w:rPr>
      </w:pPr>
    </w:p>
    <w:p w14:paraId="34A770F9" w14:textId="050D6248" w:rsidR="007E7EC2" w:rsidRDefault="00541364" w:rsidP="005A4193">
      <w:pPr>
        <w:jc w:val="both"/>
        <w:rPr>
          <w:lang w:eastAsia="zh-TW"/>
        </w:rPr>
      </w:pPr>
      <w:r>
        <w:rPr>
          <w:lang w:eastAsia="zh-TW"/>
        </w:rPr>
        <w:t>Generally speaking, t</w:t>
      </w:r>
      <w:r w:rsidR="005A4193">
        <w:rPr>
          <w:lang w:eastAsia="zh-TW"/>
        </w:rPr>
        <w:t xml:space="preserve">he baseline power saving solutions from Rel-14 LTE sidelink help minimize the UE’s workload on the sensing operation at the TX-UE as both monitoring SCI for sensing measurements as well as UE’s sensing computations consume power. Rel-14 LTE sidelink focuses on power saving at TX-UE as the transmission of sidelink BSM messages from the pedestrian VRU UEs to vehicles was an important use case. </w:t>
      </w:r>
      <w:r w:rsidR="007E7EC2">
        <w:rPr>
          <w:lang w:eastAsia="zh-TW"/>
        </w:rPr>
        <w:t xml:space="preserve">Rel-17 NR sidelink supports more diverse use cases including VRU, public safety, and some commercial cases (e.g., smart home, smart factory, etc.) where power saving enhancements are needed over Rel-16 NR sidelink design. Power saving solutions should be studied separately from TX-UE’s perspective and RX-UE’s perspective. </w:t>
      </w:r>
    </w:p>
    <w:p w14:paraId="6A792018" w14:textId="46C2F042" w:rsidR="009E0915" w:rsidRPr="009E0915" w:rsidRDefault="009E0915" w:rsidP="005A4193">
      <w:pPr>
        <w:jc w:val="both"/>
        <w:rPr>
          <w:i/>
          <w:lang w:eastAsia="zh-TW"/>
        </w:rPr>
      </w:pPr>
      <w:r w:rsidRPr="009E0915">
        <w:rPr>
          <w:b/>
          <w:i/>
          <w:lang w:eastAsia="zh-TW"/>
        </w:rPr>
        <w:t xml:space="preserve">Observation 1: </w:t>
      </w:r>
      <w:r w:rsidRPr="009E0915">
        <w:rPr>
          <w:i/>
          <w:lang w:eastAsia="zh-TW"/>
        </w:rPr>
        <w:t>Power saving solutions should be studied separately from TX-UE’s perspective and RX-UE’s perspective</w:t>
      </w:r>
      <w:r w:rsidR="0005677F">
        <w:rPr>
          <w:i/>
          <w:lang w:eastAsia="zh-TW"/>
        </w:rPr>
        <w:t>.</w:t>
      </w:r>
    </w:p>
    <w:p w14:paraId="13504F10" w14:textId="151CF48E" w:rsidR="007E7EC2" w:rsidRDefault="007E7EC2" w:rsidP="005A4193">
      <w:pPr>
        <w:jc w:val="both"/>
        <w:rPr>
          <w:lang w:eastAsia="zh-TW"/>
        </w:rPr>
      </w:pPr>
      <w:r>
        <w:rPr>
          <w:lang w:eastAsia="zh-TW"/>
        </w:rPr>
        <w:t xml:space="preserve">Power consumption at TX-UE is dominated by the sensing operation and the actual transmission of the packets. </w:t>
      </w:r>
      <w:r>
        <w:rPr>
          <w:bCs/>
          <w:lang w:eastAsia="zh-TW"/>
        </w:rPr>
        <w:t>In regards to sensing operation, 1</w:t>
      </w:r>
      <w:r w:rsidRPr="007E7EC2">
        <w:rPr>
          <w:bCs/>
          <w:vertAlign w:val="superscript"/>
          <w:lang w:eastAsia="zh-TW"/>
        </w:rPr>
        <w:t>st</w:t>
      </w:r>
      <w:r>
        <w:rPr>
          <w:bCs/>
          <w:lang w:eastAsia="zh-TW"/>
        </w:rPr>
        <w:t xml:space="preserve"> SCI monitoring, RSRP measurements, and sensing computations are</w:t>
      </w:r>
      <w:r w:rsidR="007D66D4">
        <w:rPr>
          <w:bCs/>
          <w:lang w:eastAsia="zh-TW"/>
        </w:rPr>
        <w:t xml:space="preserve"> the main factors that increase </w:t>
      </w:r>
      <w:r>
        <w:rPr>
          <w:bCs/>
          <w:lang w:eastAsia="zh-TW"/>
        </w:rPr>
        <w:t xml:space="preserve">power consumption. In regards to power consumption due to packet transmission, the number of blind and HARQ re-transmission has an impact on the consumption. </w:t>
      </w:r>
      <w:r w:rsidR="00BB2EF3">
        <w:rPr>
          <w:bCs/>
          <w:lang w:eastAsia="zh-TW"/>
        </w:rPr>
        <w:t xml:space="preserve">Specifically, performing sensing on a restricted set of slots/resources can </w:t>
      </w:r>
      <w:r w:rsidR="00BB2EF3">
        <w:rPr>
          <w:bCs/>
          <w:lang w:eastAsia="zh-TW"/>
        </w:rPr>
        <w:lastRenderedPageBreak/>
        <w:t xml:space="preserve">lower power consumption. However, such partial sensing may also increase packet collision risks. More collisions will either impact reliability, or more re-transmissions will be needed. Sending more re-transmissions will also cause higher power consumption for TX-UE. </w:t>
      </w:r>
      <w:r>
        <w:rPr>
          <w:bCs/>
          <w:lang w:eastAsia="zh-TW"/>
        </w:rPr>
        <w:t>Therefore, unnecessary re-transmissions should be avoided by improving transmission reliability and by minimizing packet collisions in sidelink. Therefore, Rel-14 LTE based partial sensing and random resource selection methods should be introduced with necessary enhancements to maintain high transmission reliability.</w:t>
      </w:r>
    </w:p>
    <w:p w14:paraId="60A54C18" w14:textId="4CC3D839" w:rsidR="00BB2EF3" w:rsidRDefault="00BB2EF3" w:rsidP="005A4193">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Power consumption at RX-UE is dominated by SCI monitoring</w:t>
      </w:r>
      <w:r w:rsidR="00D64C6B">
        <w:rPr>
          <w:rFonts w:ascii="Times New Roman" w:hAnsi="Times New Roman"/>
          <w:b w:val="0"/>
          <w:bCs/>
          <w:sz w:val="20"/>
          <w:lang w:val="en-US" w:eastAsia="zh-TW"/>
        </w:rPr>
        <w:t xml:space="preserve"> and by the decoding of the received packets</w:t>
      </w:r>
      <w:r>
        <w:rPr>
          <w:rFonts w:ascii="Times New Roman" w:hAnsi="Times New Roman"/>
          <w:b w:val="0"/>
          <w:bCs/>
          <w:sz w:val="20"/>
          <w:lang w:val="en-US" w:eastAsia="zh-TW"/>
        </w:rPr>
        <w:t xml:space="preserve">. Rel-16 NR sidelink design requires UE to monitor every sidelink slot in a resource pool. Introduction of SL-DRX will help RX-UE enter into short or longer sleep states </w:t>
      </w:r>
      <w:r w:rsidR="00D64C6B">
        <w:rPr>
          <w:rFonts w:ascii="Times New Roman" w:hAnsi="Times New Roman"/>
          <w:b w:val="0"/>
          <w:bCs/>
          <w:sz w:val="20"/>
          <w:lang w:val="en-US" w:eastAsia="zh-TW"/>
        </w:rPr>
        <w:t>during which</w:t>
      </w:r>
      <w:r>
        <w:rPr>
          <w:rFonts w:ascii="Times New Roman" w:hAnsi="Times New Roman"/>
          <w:b w:val="0"/>
          <w:bCs/>
          <w:sz w:val="20"/>
          <w:lang w:val="en-US" w:eastAsia="zh-TW"/>
        </w:rPr>
        <w:t xml:space="preserve"> no SCI monitoring may be required. </w:t>
      </w:r>
      <w:r w:rsidR="00D64C6B">
        <w:rPr>
          <w:rFonts w:ascii="Times New Roman" w:hAnsi="Times New Roman"/>
          <w:b w:val="0"/>
          <w:bCs/>
          <w:sz w:val="20"/>
          <w:lang w:val="en-US" w:eastAsia="zh-TW"/>
        </w:rPr>
        <w:t>Going into long sleep duration helps minimize power consumption due to SCI monitoring at low traffic. However, such long sleep states may also cause the loss of incoming packets. Such packet loss would cause disruptions to both system reliability and higher sidelink congestion as the lost packets may need to be re-transmitted in the system. Hence, further enhancements should be considered for power saving at RX-UE to improve UE power effiency without impacting sidelink reliability/latency KPIs.</w:t>
      </w:r>
    </w:p>
    <w:p w14:paraId="69493435" w14:textId="101FCE18" w:rsidR="00F65C09" w:rsidRPr="00F65C09" w:rsidRDefault="004820EC" w:rsidP="00F65C09">
      <w:pPr>
        <w:pStyle w:val="Heading1"/>
        <w:jc w:val="both"/>
        <w:rPr>
          <w:rFonts w:cs="Arial"/>
          <w:lang w:val="en-US" w:eastAsia="zh-TW"/>
        </w:rPr>
      </w:pPr>
      <w:r>
        <w:rPr>
          <w:lang w:eastAsia="zh-TW"/>
        </w:rPr>
        <w:t>Partial Sensing Design</w:t>
      </w:r>
    </w:p>
    <w:p w14:paraId="06A6D5DC" w14:textId="71AD0C57" w:rsidR="00E41525" w:rsidRDefault="00E41525" w:rsidP="00E41525">
      <w:pPr>
        <w:jc w:val="both"/>
      </w:pPr>
      <w:r>
        <w:t xml:space="preserve">Partial sensing in LTE V2X is based on monitoring a subset of subframes within the full sensing sliding window, wherein the minimum number of monitored subframes is configured by </w:t>
      </w:r>
      <w:r w:rsidRPr="000C3E76">
        <w:rPr>
          <w:i/>
        </w:rPr>
        <w:t>minNumCandidateSF</w:t>
      </w:r>
      <w:r>
        <w:t xml:space="preserve"> while the selection of the subframes is up to UE implementation. Then, the sequence of bits indicated in the higher layer parameter </w:t>
      </w:r>
      <w:r w:rsidRPr="000C3E76">
        <w:rPr>
          <w:i/>
        </w:rPr>
        <w:t>gapCandidateSensing</w:t>
      </w:r>
      <w:r w:rsidRPr="00E41525">
        <w:t xml:space="preserve"> </w:t>
      </w:r>
      <w:r>
        <w:t>determine</w:t>
      </w:r>
      <w:r w:rsidR="00F0073E">
        <w:t>s</w:t>
      </w:r>
      <w:r w:rsidRPr="00E41525">
        <w:t xml:space="preserve"> </w:t>
      </w:r>
      <w:r w:rsidR="00F0073E">
        <w:t xml:space="preserve">the </w:t>
      </w:r>
      <w:r w:rsidRPr="00E41525">
        <w:t>candidate resource</w:t>
      </w:r>
      <w:r>
        <w:t>s</w:t>
      </w:r>
      <w:r w:rsidR="00F0073E">
        <w:t xml:space="preserve"> based on the time position of the subframes where sensing is performed</w:t>
      </w:r>
      <w:r>
        <w:t xml:space="preserve">. </w:t>
      </w:r>
    </w:p>
    <w:p w14:paraId="7AEADC38" w14:textId="77777777" w:rsidR="009F4518" w:rsidRDefault="00E41525" w:rsidP="009F4518">
      <w:pPr>
        <w:pStyle w:val="TH"/>
      </w:pPr>
      <w:r w:rsidRPr="00DD4DB7">
        <w:rPr>
          <w:rFonts w:ascii="Times New Roman" w:hAnsi="Times New Roman"/>
          <w:noProof/>
        </w:rPr>
        <w:drawing>
          <wp:inline distT="0" distB="0" distL="0" distR="0" wp14:anchorId="442ACDA9" wp14:editId="3920B0E0">
            <wp:extent cx="3569818" cy="101994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585924" cy="1024550"/>
                    </a:xfrm>
                    <a:prstGeom prst="rect">
                      <a:avLst/>
                    </a:prstGeom>
                    <a:noFill/>
                    <a:ln>
                      <a:noFill/>
                    </a:ln>
                  </pic:spPr>
                </pic:pic>
              </a:graphicData>
            </a:graphic>
          </wp:inline>
        </w:drawing>
      </w:r>
    </w:p>
    <w:p w14:paraId="4541C171" w14:textId="74D0F788" w:rsidR="00E41525" w:rsidRPr="009F4518" w:rsidRDefault="009F4518" w:rsidP="009F4518">
      <w:pPr>
        <w:pStyle w:val="Caption"/>
        <w:jc w:val="center"/>
      </w:pPr>
      <w:r>
        <w:t xml:space="preserve">Figure </w:t>
      </w:r>
      <w:r w:rsidR="00BA4FE5">
        <w:rPr>
          <w:noProof/>
        </w:rPr>
        <w:fldChar w:fldCharType="begin"/>
      </w:r>
      <w:r w:rsidR="00BA4FE5">
        <w:rPr>
          <w:noProof/>
        </w:rPr>
        <w:instrText xml:space="preserve"> SEQ Figure \* ARABIC </w:instrText>
      </w:r>
      <w:r w:rsidR="00BA4FE5">
        <w:rPr>
          <w:noProof/>
        </w:rPr>
        <w:fldChar w:fldCharType="separate"/>
      </w:r>
      <w:r w:rsidR="00EA3A8A">
        <w:rPr>
          <w:noProof/>
        </w:rPr>
        <w:t>1</w:t>
      </w:r>
      <w:r w:rsidR="00BA4FE5">
        <w:rPr>
          <w:noProof/>
        </w:rPr>
        <w:fldChar w:fldCharType="end"/>
      </w:r>
      <w:r>
        <w:t xml:space="preserve"> </w:t>
      </w:r>
      <w:r w:rsidRPr="008A7116">
        <w:t>LTE partial sensing monitors a subset of subframes for sensing</w:t>
      </w:r>
    </w:p>
    <w:p w14:paraId="0FB5121F" w14:textId="77777777" w:rsidR="009F4518" w:rsidRDefault="009F4518"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38FEBFC" w14:textId="042EF511" w:rsidR="007F6092" w:rsidRDefault="00E41525"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partial sensing approach works well with periodic sidelink traffic. Since NR sidelink supports both periodic and aperiodic traffic, the resource (re)-selection process of a VRU UE with periodic traffic should perform partial sensing in such a way that both aperiodic and periodic </w:t>
      </w:r>
      <w:r w:rsidR="007F6092">
        <w:rPr>
          <w:rFonts w:ascii="Times New Roman" w:hAnsi="Times New Roman"/>
          <w:b w:val="0"/>
          <w:bCs/>
          <w:sz w:val="20"/>
          <w:lang w:val="en-US" w:eastAsia="zh-TW"/>
        </w:rPr>
        <w:t>resource rese</w:t>
      </w:r>
      <w:r>
        <w:rPr>
          <w:rFonts w:ascii="Times New Roman" w:hAnsi="Times New Roman"/>
          <w:b w:val="0"/>
          <w:bCs/>
          <w:sz w:val="20"/>
          <w:lang w:val="en-US" w:eastAsia="zh-TW"/>
        </w:rPr>
        <w:t xml:space="preserve">rvations by other sidelink users can be detected. </w:t>
      </w:r>
    </w:p>
    <w:p w14:paraId="57F0E726" w14:textId="77777777" w:rsidR="007F6092" w:rsidRDefault="007F6092"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5F25B481" w14:textId="245B9C6D" w:rsidR="001B5467" w:rsidRDefault="00B02EF7"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A d</w:t>
      </w:r>
      <w:r w:rsidR="001B5467">
        <w:rPr>
          <w:rFonts w:ascii="Times New Roman" w:hAnsi="Times New Roman"/>
          <w:b w:val="0"/>
          <w:bCs/>
          <w:sz w:val="20"/>
          <w:lang w:val="en-US" w:eastAsia="zh-TW"/>
        </w:rPr>
        <w:t>ual-period partial sensing</w:t>
      </w:r>
      <w:r>
        <w:rPr>
          <w:rFonts w:ascii="Times New Roman" w:hAnsi="Times New Roman"/>
          <w:b w:val="0"/>
          <w:bCs/>
          <w:sz w:val="20"/>
          <w:lang w:val="en-US" w:eastAsia="zh-TW"/>
        </w:rPr>
        <w:t xml:space="preserve"> approach can be considered for NR sidelink (see Figure 2). Similar LTE partial sensing design can be followed to detect periodic traffic based on monitoring a subset of slots within the sensing window periodically. As Rel-16 NR sidelink also supports periodic reservations with {1-99ms} periodicities, the periodicity of the monitored slots (P1) should be configurable. </w:t>
      </w:r>
      <w:r w:rsidR="009C3E0D">
        <w:rPr>
          <w:rFonts w:ascii="Times New Roman" w:hAnsi="Times New Roman"/>
          <w:b w:val="0"/>
          <w:bCs/>
          <w:sz w:val="20"/>
          <w:lang w:val="en-US" w:eastAsia="zh-TW"/>
        </w:rPr>
        <w:t>In addition, partial sensing should also be performed in the last 32 slots before resource re-(selection) is triggered as Rel-16 SCI can reserve resources up to 32 slots. See Figure 2.</w:t>
      </w:r>
    </w:p>
    <w:p w14:paraId="7CA0B81C" w14:textId="77777777" w:rsidR="00875A2E" w:rsidRDefault="00875A2E" w:rsidP="00875A2E">
      <w:pPr>
        <w:rPr>
          <w:lang w:val="en-GB" w:eastAsia="zh-TW"/>
        </w:rPr>
      </w:pPr>
    </w:p>
    <w:p w14:paraId="347D5952" w14:textId="77777777" w:rsidR="009F4518" w:rsidRDefault="0089140E" w:rsidP="009F4518">
      <w:pPr>
        <w:pStyle w:val="TH"/>
      </w:pPr>
      <w:r w:rsidRPr="00DD4DB7">
        <w:rPr>
          <w:rFonts w:ascii="Times New Roman" w:hAnsi="Times New Roman"/>
          <w:noProof/>
        </w:rPr>
        <w:drawing>
          <wp:inline distT="0" distB="0" distL="0" distR="0" wp14:anchorId="0DEC1449" wp14:editId="263E988E">
            <wp:extent cx="5347546" cy="2221478"/>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380769" cy="2235280"/>
                    </a:xfrm>
                    <a:prstGeom prst="rect">
                      <a:avLst/>
                    </a:prstGeom>
                    <a:noFill/>
                    <a:ln>
                      <a:noFill/>
                    </a:ln>
                  </pic:spPr>
                </pic:pic>
              </a:graphicData>
            </a:graphic>
          </wp:inline>
        </w:drawing>
      </w:r>
    </w:p>
    <w:p w14:paraId="41BB3C5E" w14:textId="21AD4B1E" w:rsidR="0089140E" w:rsidRPr="00DD4DB7" w:rsidRDefault="009F4518" w:rsidP="009F4518">
      <w:pPr>
        <w:pStyle w:val="Caption"/>
        <w:jc w:val="center"/>
      </w:pPr>
      <w:r>
        <w:t xml:space="preserve">Figure </w:t>
      </w:r>
      <w:r w:rsidR="00BA4FE5">
        <w:rPr>
          <w:noProof/>
        </w:rPr>
        <w:fldChar w:fldCharType="begin"/>
      </w:r>
      <w:r w:rsidR="00BA4FE5">
        <w:rPr>
          <w:noProof/>
        </w:rPr>
        <w:instrText xml:space="preserve"> SEQ Figure \* ARABIC </w:instrText>
      </w:r>
      <w:r w:rsidR="00BA4FE5">
        <w:rPr>
          <w:noProof/>
        </w:rPr>
        <w:fldChar w:fldCharType="separate"/>
      </w:r>
      <w:r w:rsidR="00EA3A8A">
        <w:rPr>
          <w:noProof/>
        </w:rPr>
        <w:t>2</w:t>
      </w:r>
      <w:r w:rsidR="00BA4FE5">
        <w:rPr>
          <w:noProof/>
        </w:rPr>
        <w:fldChar w:fldCharType="end"/>
      </w:r>
      <w:r>
        <w:t xml:space="preserve"> </w:t>
      </w:r>
      <w:r w:rsidRPr="008965C8">
        <w:t>Dual-period partial sensing</w:t>
      </w:r>
    </w:p>
    <w:p w14:paraId="4920A9F3" w14:textId="64677579" w:rsidR="009C3E0D" w:rsidRDefault="009C3E0D" w:rsidP="002E3921">
      <w:pPr>
        <w:jc w:val="both"/>
      </w:pPr>
      <w:r>
        <w:lastRenderedPageBreak/>
        <w:t>Partial sensing approach increases UE’s power efficiency at the expense of higher collision risks. As more frequent packet collisions may require more HARQ (re)-transmissions, such negative impact on power consumption and system performance can be minimized by supporting Rel-16 re-evaluation and pre-emption methods for UEs operating with partial sensing. If necessary, some simplifications can be considered to Rel-16 re-evaluation and pre-emption UE procedures when partial sensing is used.</w:t>
      </w:r>
    </w:p>
    <w:p w14:paraId="3B260812" w14:textId="20C538CC" w:rsidR="00927753" w:rsidRDefault="00555DF6" w:rsidP="002E3921">
      <w:pPr>
        <w:jc w:val="both"/>
      </w:pPr>
      <w:r>
        <w:t xml:space="preserve">We propose the following: </w:t>
      </w:r>
    </w:p>
    <w:p w14:paraId="2B37C5C8" w14:textId="0C0EEB70" w:rsidR="007A2668" w:rsidRDefault="00D678EA" w:rsidP="004820EC">
      <w:pPr>
        <w:spacing w:after="0"/>
        <w:jc w:val="both"/>
        <w:rPr>
          <w:b/>
          <w:lang w:eastAsia="zh-TW"/>
        </w:rPr>
      </w:pPr>
      <w:r>
        <w:rPr>
          <w:b/>
          <w:lang w:eastAsia="zh-TW"/>
        </w:rPr>
        <w:t>Proposal 5</w:t>
      </w:r>
      <w:r w:rsidR="009F5A71" w:rsidRPr="001F274F">
        <w:rPr>
          <w:b/>
          <w:lang w:eastAsia="zh-TW"/>
        </w:rPr>
        <w:t xml:space="preserve">: </w:t>
      </w:r>
      <w:r w:rsidR="00EC1172">
        <w:rPr>
          <w:b/>
          <w:lang w:eastAsia="zh-TW"/>
        </w:rPr>
        <w:t xml:space="preserve">Support dual-period partial sensing to </w:t>
      </w:r>
      <w:r w:rsidR="008C1F21">
        <w:rPr>
          <w:b/>
          <w:lang w:eastAsia="zh-TW"/>
        </w:rPr>
        <w:t xml:space="preserve">detect </w:t>
      </w:r>
      <w:r w:rsidR="00EC1172">
        <w:rPr>
          <w:b/>
          <w:lang w:eastAsia="zh-TW"/>
        </w:rPr>
        <w:t>periodic and aperiodic traffic from other sidelink users</w:t>
      </w:r>
      <w:r w:rsidR="001D09C5">
        <w:rPr>
          <w:b/>
          <w:lang w:eastAsia="zh-TW"/>
        </w:rPr>
        <w:t>.</w:t>
      </w:r>
    </w:p>
    <w:p w14:paraId="2CC58E63" w14:textId="77777777" w:rsidR="004820EC" w:rsidRDefault="004820EC" w:rsidP="003772CE">
      <w:pPr>
        <w:jc w:val="both"/>
      </w:pPr>
    </w:p>
    <w:p w14:paraId="668E64ED" w14:textId="27C18CF4" w:rsidR="007A2668" w:rsidRDefault="004820EC" w:rsidP="003772CE">
      <w:pPr>
        <w:jc w:val="both"/>
      </w:pPr>
      <w:r>
        <w:t xml:space="preserve">Furthermore, UEs preforming partial sensing may also need to transmit aperiodic traffic. In addition to dual-period partial sensing, UE may be required to perform sensing after a new aperiodic packet arrives. Such sensing operation can triggered from higher layer with the arrival of an aperiodic packet. For instance, the resource (re)-selection trigger can request UE to perform further sensing if necessary, depending on the partial sensing periodicity configuration. Such post (re)-selection trigger based sensing operation can improve resource selection for aperiodic traffic when UE is configured with partial sensing. </w:t>
      </w:r>
    </w:p>
    <w:p w14:paraId="1B5DBF90" w14:textId="278BB33B" w:rsidR="001F5B6E" w:rsidRDefault="00D678EA" w:rsidP="001F5B6E">
      <w:pPr>
        <w:spacing w:after="0"/>
        <w:jc w:val="both"/>
        <w:rPr>
          <w:b/>
          <w:lang w:eastAsia="zh-TW"/>
        </w:rPr>
      </w:pPr>
      <w:r>
        <w:rPr>
          <w:b/>
          <w:lang w:eastAsia="zh-TW"/>
        </w:rPr>
        <w:t>Proposal 6</w:t>
      </w:r>
      <w:r w:rsidR="001F5B6E" w:rsidRPr="001F274F">
        <w:rPr>
          <w:b/>
          <w:lang w:eastAsia="zh-TW"/>
        </w:rPr>
        <w:t xml:space="preserve">: </w:t>
      </w:r>
      <w:r w:rsidR="001F5B6E">
        <w:rPr>
          <w:b/>
          <w:lang w:eastAsia="zh-TW"/>
        </w:rPr>
        <w:t>Consider performing post-trigger sensing operation after resource (re)-selection trigger from MAC to support the transmission of aperiodic traffic for UEs performing partial sensing</w:t>
      </w:r>
      <w:r w:rsidR="001F5B6E">
        <w:rPr>
          <w:b/>
          <w:lang w:eastAsia="zh-TW"/>
        </w:rPr>
        <w:t>.</w:t>
      </w:r>
    </w:p>
    <w:p w14:paraId="00591B5B" w14:textId="77777777" w:rsidR="004676EC" w:rsidRPr="004676EC" w:rsidRDefault="004676EC" w:rsidP="004676EC">
      <w:pPr>
        <w:jc w:val="both"/>
        <w:rPr>
          <w:lang w:eastAsia="zh-TW"/>
        </w:rPr>
      </w:pPr>
    </w:p>
    <w:p w14:paraId="26F6ACD2" w14:textId="647C6797" w:rsidR="008F2E4A" w:rsidRDefault="00875A2E" w:rsidP="008F2E4A">
      <w:pPr>
        <w:pStyle w:val="Heading1"/>
        <w:rPr>
          <w:lang w:eastAsia="zh-TW"/>
        </w:rPr>
      </w:pPr>
      <w:r>
        <w:rPr>
          <w:lang w:eastAsia="zh-TW"/>
        </w:rPr>
        <w:t>Power saving for RX-UEs</w:t>
      </w:r>
    </w:p>
    <w:p w14:paraId="20418E5C" w14:textId="5D48FDCA" w:rsidR="00D16540" w:rsidRDefault="00FB0FE2" w:rsidP="00FB0FE2">
      <w:pPr>
        <w:jc w:val="both"/>
        <w:rPr>
          <w:rFonts w:eastAsiaTheme="minorEastAsia"/>
        </w:rPr>
      </w:pPr>
      <w:r>
        <w:rPr>
          <w:rFonts w:eastAsiaTheme="minorEastAsia"/>
        </w:rPr>
        <w:t xml:space="preserve">One of the objectives of Rel-17 WI on sidelink enhancements is the introduction of SL-DRX. </w:t>
      </w:r>
      <w:r w:rsidR="00C93199">
        <w:rPr>
          <w:rFonts w:eastAsiaTheme="minorEastAsia"/>
        </w:rPr>
        <w:t xml:space="preserve">The </w:t>
      </w:r>
      <w:r w:rsidR="00D16540">
        <w:rPr>
          <w:rFonts w:eastAsiaTheme="minorEastAsia" w:hint="eastAsia"/>
        </w:rPr>
        <w:t xml:space="preserve">motivation </w:t>
      </w:r>
      <w:r>
        <w:rPr>
          <w:rFonts w:eastAsiaTheme="minorEastAsia"/>
        </w:rPr>
        <w:t xml:space="preserve">for </w:t>
      </w:r>
      <w:r>
        <w:rPr>
          <w:rFonts w:eastAsiaTheme="minorEastAsia" w:hint="eastAsia"/>
        </w:rPr>
        <w:t>SL-</w:t>
      </w:r>
      <w:r w:rsidR="00D16540">
        <w:rPr>
          <w:rFonts w:eastAsiaTheme="minorEastAsia"/>
        </w:rPr>
        <w:t xml:space="preserve">DRX is to make UE fall into the deep sleep by switching off RF </w:t>
      </w:r>
      <w:r w:rsidR="00C93199">
        <w:rPr>
          <w:rFonts w:eastAsiaTheme="minorEastAsia"/>
        </w:rPr>
        <w:t xml:space="preserve">frontend </w:t>
      </w:r>
      <w:r w:rsidR="00D16540">
        <w:rPr>
          <w:rFonts w:eastAsiaTheme="minorEastAsia"/>
        </w:rPr>
        <w:t xml:space="preserve">for maximized power saving when there is no traffic for a while. </w:t>
      </w:r>
      <w:r w:rsidR="00C93199">
        <w:rPr>
          <w:rFonts w:eastAsiaTheme="minorEastAsia"/>
        </w:rPr>
        <w:t>However, different than Uu</w:t>
      </w:r>
      <w:r w:rsidR="00D16540">
        <w:rPr>
          <w:rFonts w:eastAsiaTheme="minorEastAsia"/>
        </w:rPr>
        <w:t xml:space="preserve"> with the synced network and/or the dense period for PSS/SSS transmission, SL has to perform full-time SL sync search for SSB transmitted every 160ms according to </w:t>
      </w:r>
      <w:r w:rsidR="00C93199">
        <w:rPr>
          <w:rFonts w:eastAsiaTheme="minorEastAsia"/>
        </w:rPr>
        <w:t xml:space="preserve">Rel-16 </w:t>
      </w:r>
      <w:r w:rsidR="00D16540">
        <w:rPr>
          <w:rFonts w:eastAsiaTheme="minorEastAsia"/>
        </w:rPr>
        <w:t>spec</w:t>
      </w:r>
      <w:r w:rsidR="00C93199">
        <w:rPr>
          <w:rFonts w:eastAsiaTheme="minorEastAsia"/>
        </w:rPr>
        <w:t>ifications</w:t>
      </w:r>
      <w:r w:rsidR="00D16540">
        <w:rPr>
          <w:rFonts w:eastAsiaTheme="minorEastAsia"/>
        </w:rPr>
        <w:t xml:space="preserve"> due to the potential un-synced syncRefs, e.g., self-promoted syncRef UEs are unlikely </w:t>
      </w:r>
      <w:r w:rsidR="00C93199">
        <w:rPr>
          <w:rFonts w:eastAsiaTheme="minorEastAsia"/>
        </w:rPr>
        <w:t xml:space="preserve">to be </w:t>
      </w:r>
      <w:r w:rsidR="00D16540">
        <w:rPr>
          <w:rFonts w:eastAsiaTheme="minorEastAsia"/>
        </w:rPr>
        <w:t xml:space="preserve">synced with the SyncRef sources especially in </w:t>
      </w:r>
      <w:r w:rsidR="00C93199">
        <w:rPr>
          <w:rFonts w:eastAsiaTheme="minorEastAsia"/>
        </w:rPr>
        <w:t>a tunnel or underground scenario</w:t>
      </w:r>
      <w:r w:rsidR="00D16540">
        <w:rPr>
          <w:rFonts w:eastAsiaTheme="minorEastAsia"/>
        </w:rPr>
        <w:t>. Therefore, SL DRX UE is likely to perform the full-time sync search with no chance to switch off RF completely, i.e., no chance to fall into the deep sleep. The full-time SL sync search with no chance of deep sleep will significantly reduce the power saving gain from SL DRX.</w:t>
      </w:r>
    </w:p>
    <w:p w14:paraId="0DFF14C6" w14:textId="543D24D8" w:rsidR="00D16540" w:rsidRPr="00C93199" w:rsidRDefault="00D16540" w:rsidP="00D16540">
      <w:pPr>
        <w:rPr>
          <w:rFonts w:eastAsiaTheme="minorEastAsia"/>
          <w:i/>
        </w:rPr>
      </w:pPr>
      <w:r w:rsidRPr="00C93199">
        <w:rPr>
          <w:rFonts w:eastAsiaTheme="minorEastAsia"/>
          <w:b/>
          <w:i/>
        </w:rPr>
        <w:t>Observation</w:t>
      </w:r>
      <w:r w:rsidR="00C93199" w:rsidRPr="00C93199">
        <w:rPr>
          <w:rFonts w:eastAsiaTheme="minorEastAsia"/>
          <w:b/>
          <w:i/>
        </w:rPr>
        <w:t xml:space="preserve"> 2</w:t>
      </w:r>
      <w:r w:rsidRPr="00C93199">
        <w:rPr>
          <w:rFonts w:eastAsiaTheme="minorEastAsia"/>
          <w:i/>
        </w:rPr>
        <w:t>: The full-time SL sync search with no chance of deep sleep will significantly reduce the power saving gain from SL DRX.</w:t>
      </w:r>
    </w:p>
    <w:p w14:paraId="0DCCAFFF" w14:textId="640A2A26" w:rsidR="00D16540" w:rsidRPr="00C93199" w:rsidRDefault="00D16540" w:rsidP="00D16540">
      <w:pPr>
        <w:rPr>
          <w:rFonts w:eastAsiaTheme="minorEastAsia"/>
          <w:b/>
        </w:rPr>
      </w:pPr>
      <w:r w:rsidRPr="00C93199">
        <w:rPr>
          <w:rFonts w:eastAsiaTheme="minorEastAsia"/>
          <w:b/>
        </w:rPr>
        <w:t>Proposal</w:t>
      </w:r>
      <w:r w:rsidR="00D678EA">
        <w:rPr>
          <w:rFonts w:eastAsiaTheme="minorEastAsia"/>
          <w:b/>
        </w:rPr>
        <w:t xml:space="preserve"> 7</w:t>
      </w:r>
      <w:r w:rsidRPr="00C93199">
        <w:rPr>
          <w:rFonts w:eastAsiaTheme="minorEastAsia"/>
          <w:b/>
        </w:rPr>
        <w:t>: The full-time SL sync search should be avoided during SL DRX operation for power saving.</w:t>
      </w:r>
    </w:p>
    <w:p w14:paraId="008888BB" w14:textId="0EC90588" w:rsidR="00D16540" w:rsidRDefault="00D16540" w:rsidP="00D16540">
      <w:pPr>
        <w:rPr>
          <w:rFonts w:eastAsiaTheme="minorEastAsia"/>
        </w:rPr>
      </w:pPr>
      <w:r>
        <w:rPr>
          <w:rFonts w:eastAsiaTheme="minorEastAsia"/>
        </w:rPr>
        <w:t>To address such issue, we provide two potential solutions for detailed discussion</w:t>
      </w:r>
      <w:r w:rsidR="00C93199">
        <w:rPr>
          <w:rFonts w:eastAsiaTheme="minorEastAsia"/>
        </w:rPr>
        <w:t xml:space="preserve"> below</w:t>
      </w:r>
      <w:r>
        <w:rPr>
          <w:rFonts w:eastAsiaTheme="minorEastAsia"/>
        </w:rPr>
        <w:t>:</w:t>
      </w:r>
    </w:p>
    <w:p w14:paraId="10F21F2A" w14:textId="4A8D87BE" w:rsidR="00D16540" w:rsidRDefault="00D16540" w:rsidP="00D16540">
      <w:pPr>
        <w:pStyle w:val="ListParagraph"/>
        <w:numPr>
          <w:ilvl w:val="0"/>
          <w:numId w:val="15"/>
        </w:numPr>
        <w:overflowPunct w:val="0"/>
        <w:autoSpaceDE w:val="0"/>
        <w:autoSpaceDN w:val="0"/>
        <w:adjustRightInd w:val="0"/>
        <w:contextualSpacing/>
        <w:textAlignment w:val="baseline"/>
        <w:rPr>
          <w:rFonts w:eastAsiaTheme="minorEastAsia"/>
        </w:rPr>
      </w:pPr>
      <w:r>
        <w:rPr>
          <w:rFonts w:eastAsiaTheme="minorEastAsia" w:hint="eastAsia"/>
          <w:lang w:eastAsia="zh-CN"/>
        </w:rPr>
        <w:t xml:space="preserve">SL sync search </w:t>
      </w:r>
      <w:r w:rsidR="00E017AF">
        <w:rPr>
          <w:rFonts w:eastAsiaTheme="minorEastAsia"/>
          <w:lang w:eastAsia="zh-CN"/>
        </w:rPr>
        <w:t>optimiz</w:t>
      </w:r>
      <w:r>
        <w:rPr>
          <w:rFonts w:eastAsiaTheme="minorEastAsia"/>
          <w:lang w:eastAsia="zh-CN"/>
        </w:rPr>
        <w:t xml:space="preserve">ation </w:t>
      </w:r>
      <w:r w:rsidR="00FB0FE2">
        <w:rPr>
          <w:rFonts w:eastAsiaTheme="minorEastAsia"/>
          <w:lang w:eastAsia="zh-CN"/>
        </w:rPr>
        <w:t>(see section 4</w:t>
      </w:r>
      <w:r>
        <w:rPr>
          <w:rFonts w:eastAsiaTheme="minorEastAsia"/>
          <w:lang w:eastAsia="zh-CN"/>
        </w:rPr>
        <w:t>.1)</w:t>
      </w:r>
    </w:p>
    <w:p w14:paraId="556B18DC" w14:textId="4407C8E7" w:rsidR="00C93199" w:rsidRDefault="00D16540" w:rsidP="00C93199">
      <w:pPr>
        <w:pStyle w:val="ListParagraph"/>
        <w:numPr>
          <w:ilvl w:val="0"/>
          <w:numId w:val="15"/>
        </w:numPr>
        <w:overflowPunct w:val="0"/>
        <w:autoSpaceDE w:val="0"/>
        <w:autoSpaceDN w:val="0"/>
        <w:adjustRightInd w:val="0"/>
        <w:contextualSpacing/>
        <w:textAlignment w:val="baseline"/>
        <w:rPr>
          <w:rFonts w:eastAsiaTheme="minorEastAsia"/>
          <w:lang w:eastAsia="ja-JP"/>
        </w:rPr>
      </w:pPr>
      <w:r>
        <w:rPr>
          <w:rFonts w:eastAsiaTheme="minorEastAsia"/>
          <w:lang w:eastAsia="zh-CN"/>
        </w:rPr>
        <w:t>Wake-up signal for SL DRX</w:t>
      </w:r>
      <w:r w:rsidR="00FB0FE2">
        <w:rPr>
          <w:rFonts w:eastAsiaTheme="minorEastAsia"/>
          <w:lang w:eastAsia="zh-CN"/>
        </w:rPr>
        <w:t xml:space="preserve"> (see section 4</w:t>
      </w:r>
      <w:r>
        <w:rPr>
          <w:rFonts w:eastAsiaTheme="minorEastAsia"/>
          <w:lang w:eastAsia="zh-CN"/>
        </w:rPr>
        <w:t>.2)</w:t>
      </w:r>
    </w:p>
    <w:p w14:paraId="74B1F018" w14:textId="77777777" w:rsidR="00D16540" w:rsidRDefault="00D16540" w:rsidP="000848E5">
      <w:pPr>
        <w:pStyle w:val="Heading2"/>
        <w:rPr>
          <w:lang w:eastAsia="ko-KR"/>
        </w:rPr>
      </w:pPr>
      <w:r w:rsidRPr="00916658">
        <w:rPr>
          <w:lang w:eastAsia="ko-KR"/>
        </w:rPr>
        <w:t>SL sync search optimization</w:t>
      </w:r>
    </w:p>
    <w:p w14:paraId="6954C0B7" w14:textId="1527BBBB" w:rsidR="00D16540" w:rsidRDefault="00D16540" w:rsidP="00D16540">
      <w:pPr>
        <w:rPr>
          <w:rFonts w:eastAsiaTheme="minorEastAsia"/>
        </w:rPr>
      </w:pPr>
      <w:r>
        <w:rPr>
          <w:rFonts w:eastAsiaTheme="minorEastAsia"/>
        </w:rPr>
        <w:t>I</w:t>
      </w:r>
      <w:r>
        <w:rPr>
          <w:rFonts w:eastAsiaTheme="minorEastAsia" w:hint="eastAsia"/>
        </w:rPr>
        <w:t xml:space="preserve">n </w:t>
      </w:r>
      <w:r>
        <w:rPr>
          <w:rFonts w:eastAsiaTheme="minorEastAsia"/>
        </w:rPr>
        <w:t xml:space="preserve">TS38.331, the full-time SL sync search </w:t>
      </w:r>
      <w:r w:rsidR="000116A3">
        <w:rPr>
          <w:rFonts w:eastAsiaTheme="minorEastAsia"/>
        </w:rPr>
        <w:t xml:space="preserve">requirement is defined </w:t>
      </w:r>
      <w:r>
        <w:rPr>
          <w:rFonts w:eastAsiaTheme="minorEastAsia"/>
        </w:rPr>
        <w:t xml:space="preserve">as </w:t>
      </w:r>
      <w:r w:rsidR="000116A3">
        <w:rPr>
          <w:rFonts w:eastAsiaTheme="minorEastAsia"/>
        </w:rPr>
        <w:t>follows</w:t>
      </w:r>
      <w:r>
        <w:rPr>
          <w:rFonts w:eastAsiaTheme="minorEastAsia"/>
        </w:rPr>
        <w:t>:</w:t>
      </w:r>
    </w:p>
    <w:tbl>
      <w:tblPr>
        <w:tblStyle w:val="TableGrid"/>
        <w:tblW w:w="0" w:type="auto"/>
        <w:tblLook w:val="04A0" w:firstRow="1" w:lastRow="0" w:firstColumn="1" w:lastColumn="0" w:noHBand="0" w:noVBand="1"/>
      </w:tblPr>
      <w:tblGrid>
        <w:gridCol w:w="9350"/>
      </w:tblGrid>
      <w:tr w:rsidR="00D16540" w14:paraId="352929A1" w14:textId="77777777" w:rsidTr="0040371A">
        <w:tc>
          <w:tcPr>
            <w:tcW w:w="9350" w:type="dxa"/>
          </w:tcPr>
          <w:p w14:paraId="7372159A" w14:textId="77777777" w:rsidR="00D16540" w:rsidRPr="00F537EB" w:rsidRDefault="00D16540" w:rsidP="0040371A">
            <w:pPr>
              <w:pStyle w:val="Heading4"/>
            </w:pPr>
            <w:bookmarkStart w:id="1" w:name="_Toc36756928"/>
            <w:bookmarkStart w:id="2" w:name="_Toc36836469"/>
            <w:bookmarkStart w:id="3" w:name="_Toc36843446"/>
            <w:bookmarkStart w:id="4" w:name="_Toc37067735"/>
            <w:r w:rsidRPr="00F537EB">
              <w:t>5.8.6.2</w:t>
            </w:r>
            <w:r w:rsidRPr="00F537EB">
              <w:tab/>
              <w:t>Selection and reselection of synchronisation reference</w:t>
            </w:r>
            <w:bookmarkEnd w:id="1"/>
            <w:bookmarkEnd w:id="2"/>
            <w:bookmarkEnd w:id="3"/>
            <w:bookmarkEnd w:id="4"/>
          </w:p>
          <w:p w14:paraId="7AB3AF13" w14:textId="77777777" w:rsidR="00D16540" w:rsidRPr="0040371A" w:rsidRDefault="00D16540" w:rsidP="0040371A">
            <w:pPr>
              <w:keepLines/>
              <w:rPr>
                <w:rFonts w:asciiTheme="minorHAnsi" w:hAnsiTheme="minorHAnsi" w:cstheme="minorHAnsi"/>
              </w:rPr>
            </w:pPr>
            <w:r w:rsidRPr="0040371A">
              <w:rPr>
                <w:rFonts w:asciiTheme="minorHAnsi" w:hAnsiTheme="minorHAnsi" w:cstheme="minorHAnsi"/>
              </w:rPr>
              <w:t>The UE shall:</w:t>
            </w:r>
          </w:p>
          <w:p w14:paraId="5A506F1A" w14:textId="77777777" w:rsidR="00D16540" w:rsidRPr="0040371A" w:rsidRDefault="00D16540" w:rsidP="0040371A">
            <w:pPr>
              <w:pStyle w:val="B1"/>
              <w:rPr>
                <w:rFonts w:asciiTheme="minorHAnsi" w:eastAsia="DengXian" w:hAnsiTheme="minorHAnsi" w:cstheme="minorHAnsi"/>
                <w:lang w:eastAsia="zh-CN"/>
              </w:rPr>
            </w:pPr>
            <w:r w:rsidRPr="0040371A">
              <w:rPr>
                <w:rFonts w:asciiTheme="minorHAnsi" w:hAnsiTheme="minorHAnsi" w:cstheme="minorHAnsi"/>
              </w:rPr>
              <w:t>1&gt;</w:t>
            </w:r>
            <w:r w:rsidRPr="0040371A">
              <w:rPr>
                <w:rFonts w:asciiTheme="minorHAnsi" w:hAnsiTheme="minorHAnsi" w:cstheme="minorHAnsi"/>
              </w:rPr>
              <w:tab/>
              <w:t xml:space="preserve">if the frequency used for NR sidelink communication is included in </w:t>
            </w:r>
            <w:r w:rsidRPr="0040371A">
              <w:rPr>
                <w:rFonts w:asciiTheme="minorHAnsi" w:hAnsiTheme="minorHAnsi" w:cstheme="minorHAnsi"/>
                <w:i/>
              </w:rPr>
              <w:t>sl-FreqInfoToAddModList</w:t>
            </w:r>
            <w:r w:rsidRPr="0040371A">
              <w:rPr>
                <w:rFonts w:asciiTheme="minorHAnsi" w:hAnsiTheme="minorHAnsi" w:cstheme="minorHAnsi"/>
              </w:rPr>
              <w:t xml:space="preserve"> </w:t>
            </w:r>
            <w:r>
              <w:rPr>
                <w:rFonts w:asciiTheme="minorHAnsi" w:hAnsiTheme="minorHAnsi" w:cstheme="minorHAnsi"/>
              </w:rPr>
              <w:t>…</w:t>
            </w:r>
          </w:p>
          <w:p w14:paraId="5AC31462" w14:textId="77777777" w:rsidR="00D16540" w:rsidRPr="0040371A" w:rsidRDefault="00D16540" w:rsidP="0040371A">
            <w:pPr>
              <w:pStyle w:val="B2"/>
              <w:rPr>
                <w:rFonts w:asciiTheme="minorHAnsi" w:hAnsiTheme="minorHAnsi" w:cstheme="minorHAnsi"/>
              </w:rPr>
            </w:pPr>
            <w:r w:rsidRPr="0040371A">
              <w:rPr>
                <w:rFonts w:asciiTheme="minorHAnsi" w:hAnsiTheme="minorHAnsi" w:cstheme="minorHAnsi"/>
              </w:rPr>
              <w:t>1&gt;</w:t>
            </w:r>
            <w:r w:rsidRPr="0040371A">
              <w:rPr>
                <w:rFonts w:asciiTheme="minorHAnsi" w:hAnsiTheme="minorHAnsi" w:cstheme="minorHAnsi"/>
              </w:rPr>
              <w:tab/>
            </w:r>
            <w:r w:rsidRPr="0040371A">
              <w:rPr>
                <w:rFonts w:asciiTheme="minorHAnsi" w:hAnsiTheme="minorHAnsi" w:cstheme="minorHAnsi"/>
                <w:lang w:eastAsia="zh-CN"/>
              </w:rPr>
              <w:t xml:space="preserve">else </w:t>
            </w:r>
            <w:r w:rsidRPr="0040371A">
              <w:rPr>
                <w:rFonts w:asciiTheme="minorHAnsi" w:hAnsiTheme="minorHAnsi" w:cstheme="minorHAnsi"/>
              </w:rPr>
              <w:t xml:space="preserve">if the frequency used for NR sidelink communication is included in </w:t>
            </w:r>
            <w:r w:rsidRPr="0040371A">
              <w:rPr>
                <w:rFonts w:asciiTheme="minorHAnsi" w:hAnsiTheme="minorHAnsi" w:cstheme="minorHAnsi"/>
                <w:i/>
              </w:rPr>
              <w:t>sl-FreqInfoToAddModList</w:t>
            </w:r>
            <w:r w:rsidRPr="0040371A">
              <w:rPr>
                <w:rFonts w:asciiTheme="minorHAnsi" w:hAnsiTheme="minorHAnsi" w:cstheme="minorHAnsi"/>
              </w:rPr>
              <w:t xml:space="preserve"> </w:t>
            </w:r>
            <w:r>
              <w:rPr>
                <w:rFonts w:asciiTheme="minorHAnsi" w:hAnsiTheme="minorHAnsi" w:cstheme="minorHAnsi"/>
              </w:rPr>
              <w:t>…</w:t>
            </w:r>
          </w:p>
          <w:p w14:paraId="08F1C893" w14:textId="77777777" w:rsidR="00D16540" w:rsidRPr="0040371A" w:rsidRDefault="00D16540" w:rsidP="0040371A">
            <w:pPr>
              <w:pStyle w:val="B1"/>
              <w:rPr>
                <w:rFonts w:asciiTheme="minorHAnsi" w:hAnsiTheme="minorHAnsi" w:cstheme="minorHAnsi"/>
              </w:rPr>
            </w:pPr>
            <w:r w:rsidRPr="0040371A">
              <w:rPr>
                <w:rFonts w:asciiTheme="minorHAnsi" w:hAnsiTheme="minorHAnsi" w:cstheme="minorHAnsi"/>
              </w:rPr>
              <w:t>1&gt;</w:t>
            </w:r>
            <w:r w:rsidRPr="0040371A">
              <w:rPr>
                <w:rFonts w:asciiTheme="minorHAnsi" w:hAnsiTheme="minorHAnsi" w:cstheme="minorHAnsi"/>
              </w:rPr>
              <w:tab/>
              <w:t xml:space="preserve">else if the frequency used for NR sidelink communication is included in </w:t>
            </w:r>
            <w:r w:rsidRPr="0040371A">
              <w:rPr>
                <w:rFonts w:asciiTheme="minorHAnsi" w:hAnsiTheme="minorHAnsi" w:cstheme="minorHAnsi"/>
                <w:i/>
              </w:rPr>
              <w:t>PreconfigurationNR</w:t>
            </w:r>
            <w:r w:rsidRPr="0040371A">
              <w:rPr>
                <w:rFonts w:asciiTheme="minorHAnsi" w:hAnsiTheme="minorHAnsi" w:cstheme="minorHAnsi"/>
              </w:rPr>
              <w:t xml:space="preserve">, </w:t>
            </w:r>
            <w:r>
              <w:rPr>
                <w:rFonts w:asciiTheme="minorHAnsi" w:hAnsiTheme="minorHAnsi" w:cstheme="minorHAnsi"/>
              </w:rPr>
              <w:t>…</w:t>
            </w:r>
          </w:p>
          <w:p w14:paraId="3EA86221" w14:textId="77777777" w:rsidR="00D16540" w:rsidRPr="0040371A" w:rsidRDefault="00D16540" w:rsidP="0040371A">
            <w:pPr>
              <w:pStyle w:val="B1"/>
              <w:rPr>
                <w:rFonts w:asciiTheme="minorHAnsi" w:hAnsiTheme="minorHAnsi" w:cstheme="minorHAnsi"/>
              </w:rPr>
            </w:pPr>
            <w:r w:rsidRPr="0040371A">
              <w:rPr>
                <w:rFonts w:asciiTheme="minorHAnsi" w:hAnsiTheme="minorHAnsi" w:cstheme="minorHAnsi"/>
              </w:rPr>
              <w:t>1&gt;</w:t>
            </w:r>
            <w:r w:rsidRPr="0040371A">
              <w:rPr>
                <w:rFonts w:asciiTheme="minorHAnsi" w:hAnsiTheme="minorHAnsi" w:cstheme="minorHAnsi"/>
              </w:rPr>
              <w:tab/>
              <w:t>else:</w:t>
            </w:r>
          </w:p>
          <w:p w14:paraId="5CC964B4" w14:textId="77777777" w:rsidR="00D16540" w:rsidRPr="00231DE0" w:rsidRDefault="00D16540" w:rsidP="0040371A">
            <w:pPr>
              <w:pStyle w:val="B2"/>
              <w:rPr>
                <w:rFonts w:eastAsiaTheme="minorEastAsia"/>
              </w:rPr>
            </w:pPr>
            <w:r w:rsidRPr="0040371A">
              <w:rPr>
                <w:rFonts w:asciiTheme="minorHAnsi" w:eastAsia="Malgun Gothic" w:hAnsiTheme="minorHAnsi" w:cstheme="minorHAnsi"/>
                <w:highlight w:val="yellow"/>
              </w:rPr>
              <w:t>2&gt;</w:t>
            </w:r>
            <w:r w:rsidRPr="0040371A">
              <w:rPr>
                <w:rFonts w:asciiTheme="minorHAnsi" w:eastAsia="Malgun Gothic" w:hAnsiTheme="minorHAnsi" w:cstheme="minorHAnsi"/>
                <w:highlight w:val="yellow"/>
              </w:rPr>
              <w:tab/>
              <w:t xml:space="preserve">perform a full search (i.e. covering all subframes and all possible SLSSIDs) to detect candidate SLSS, in accordance with TS </w:t>
            </w:r>
            <w:r w:rsidRPr="0040371A">
              <w:rPr>
                <w:rFonts w:asciiTheme="minorHAnsi" w:eastAsia="Malgun Gothic" w:hAnsiTheme="minorHAnsi" w:cstheme="minorHAnsi"/>
                <w:highlight w:val="yellow"/>
                <w:lang w:eastAsia="zh-CN"/>
              </w:rPr>
              <w:t>38.133 [14]</w:t>
            </w:r>
          </w:p>
        </w:tc>
      </w:tr>
    </w:tbl>
    <w:p w14:paraId="072ECFF9" w14:textId="77777777" w:rsidR="00D16540" w:rsidRDefault="00D16540" w:rsidP="00D16540">
      <w:pPr>
        <w:rPr>
          <w:rFonts w:eastAsiaTheme="minorEastAsia"/>
        </w:rPr>
      </w:pPr>
    </w:p>
    <w:p w14:paraId="29ED25B3" w14:textId="77777777" w:rsidR="00D16540" w:rsidRDefault="00D16540" w:rsidP="000116A3">
      <w:pPr>
        <w:jc w:val="both"/>
        <w:rPr>
          <w:rFonts w:eastAsiaTheme="minorEastAsia"/>
        </w:rPr>
      </w:pPr>
      <w:r>
        <w:rPr>
          <w:rFonts w:eastAsiaTheme="minorEastAsia" w:hint="eastAsia"/>
        </w:rPr>
        <w:lastRenderedPageBreak/>
        <w:t>However, for the UE with the syncRef from GNSS/BS or P1/P2/P3/P4 groups UEs</w:t>
      </w:r>
      <w:r>
        <w:rPr>
          <w:rFonts w:eastAsiaTheme="minorEastAsia"/>
        </w:rPr>
        <w:t xml:space="preserve"> (i.e., non-P6 group UEs including self-promoted syncRef UE), the UE can just search the additional SL SSBs with +/- 1 symbol of the current SSB timing. So it implies that UE only need to search at most 2 slots every 160ms SSB period (vs. full-time) because these candidate SyncRef UEs (with the higher priority than current SyncRef) are almost synced with the minor timing difference due to timing error (~12Ts) propagation. </w:t>
      </w:r>
    </w:p>
    <w:p w14:paraId="7F26F7A1" w14:textId="7994C58C" w:rsidR="00D16540" w:rsidRDefault="00D16540" w:rsidP="00DF6D2F">
      <w:pPr>
        <w:jc w:val="both"/>
        <w:rPr>
          <w:rFonts w:eastAsiaTheme="minorEastAsia"/>
        </w:rPr>
      </w:pPr>
      <w:r>
        <w:rPr>
          <w:rFonts w:eastAsiaTheme="minorEastAsia"/>
        </w:rPr>
        <w:t>For the UE with syncRef from P6 group UEs including self-promoted UE, they have to perform full-time sync search. In this case, wake-up signal based SL synchronization could be a good choice</w:t>
      </w:r>
      <w:r w:rsidR="00DF6D2F">
        <w:rPr>
          <w:rFonts w:eastAsiaTheme="minorEastAsia"/>
        </w:rPr>
        <w:t xml:space="preserve"> (see section 4</w:t>
      </w:r>
      <w:r>
        <w:rPr>
          <w:rFonts w:eastAsiaTheme="minorEastAsia"/>
        </w:rPr>
        <w:t>.2).</w:t>
      </w:r>
    </w:p>
    <w:p w14:paraId="5B6B7283" w14:textId="77777777" w:rsidR="00DF6D2F" w:rsidRPr="00231DE0" w:rsidRDefault="00DF6D2F" w:rsidP="00DF6D2F">
      <w:pPr>
        <w:jc w:val="both"/>
        <w:rPr>
          <w:rFonts w:eastAsiaTheme="minorEastAsia"/>
        </w:rPr>
      </w:pPr>
    </w:p>
    <w:p w14:paraId="14F6D21A" w14:textId="77777777" w:rsidR="00D16540" w:rsidRDefault="00D16540" w:rsidP="00D16540">
      <w:pPr>
        <w:pStyle w:val="Heading2"/>
        <w:rPr>
          <w:lang w:eastAsia="ko-KR"/>
        </w:rPr>
      </w:pPr>
      <w:r>
        <w:rPr>
          <w:lang w:eastAsia="ko-KR"/>
        </w:rPr>
        <w:t>Wake-up signal for SL DRX</w:t>
      </w:r>
    </w:p>
    <w:p w14:paraId="5BE6F79A" w14:textId="77777777" w:rsidR="00D16540" w:rsidRDefault="00D16540" w:rsidP="00D16540">
      <w:pPr>
        <w:rPr>
          <w:lang w:eastAsia="ko-KR"/>
        </w:rPr>
      </w:pPr>
      <w:r>
        <w:rPr>
          <w:lang w:eastAsia="ko-KR"/>
        </w:rPr>
        <w:t xml:space="preserve">As stated in R17 WI for sidelink enhancements, introduction of new solutions to reduce power consumption is not precluded. The baseline solutions from LTE (i.e., partial sensing and random resource selection) are useful to reduce power consumption at TX UE as only the transmitting-UE is required to perform sensing in R14 LTE and R16 NR. Power consumption reduction methods in R14 LTE were focused on only TX UE as the transmission of BSM messages by pedestrian VRU UEs were prioritized. However, introduction of additional use cases in R17 NR (including VRU, public safety, commercial cases such as smart home, smart factory, etc.) necessitates power consumption reduction for both TX UE and RX UE. Therefore, new power saving solutions should be considered for RX UE in R17 NR sidelink in addition to SL-DRX. </w:t>
      </w:r>
    </w:p>
    <w:p w14:paraId="46B5A5B6" w14:textId="77777777" w:rsidR="00D16540" w:rsidRDefault="00D16540" w:rsidP="00D16540">
      <w:pPr>
        <w:rPr>
          <w:lang w:eastAsia="ko-KR"/>
        </w:rPr>
      </w:pPr>
      <w:r>
        <w:rPr>
          <w:lang w:eastAsia="ko-KR"/>
        </w:rPr>
        <w:t>To further reduce power consumption, the concept of wake-up signal in Uu may be considered in SL. For example, if a TX UE has packet to transmit, the TX UE sends a wake-up signal before the start of SL on duration of the RX UE. If the RX UE receives the wake-up signal, RX UE should monitor PSCCH during the SL on duration. Otherwise, RX UE can skip PSCCH monitoring during SL on duration of this SL DRX cycle.</w:t>
      </w:r>
    </w:p>
    <w:p w14:paraId="41A31DFE" w14:textId="77777777" w:rsidR="00D16540" w:rsidRPr="0040371A" w:rsidRDefault="00D16540" w:rsidP="00D16540">
      <w:pPr>
        <w:rPr>
          <w:rFonts w:eastAsiaTheme="minorEastAsia"/>
          <w:lang w:eastAsia="zh-CN"/>
        </w:rPr>
      </w:pPr>
      <w:r>
        <w:rPr>
          <w:rFonts w:eastAsiaTheme="minorEastAsia"/>
        </w:rPr>
        <w:t>Especially, a</w:t>
      </w:r>
      <w:r>
        <w:rPr>
          <w:rFonts w:eastAsiaTheme="minorEastAsia" w:hint="eastAsia"/>
        </w:rPr>
        <w:t xml:space="preserve">s </w:t>
      </w:r>
      <w:r>
        <w:rPr>
          <w:rFonts w:eastAsiaTheme="minorEastAsia"/>
        </w:rPr>
        <w:t xml:space="preserve">discussed </w:t>
      </w:r>
      <w:r>
        <w:rPr>
          <w:rFonts w:eastAsiaTheme="minorEastAsia" w:hint="eastAsia"/>
        </w:rPr>
        <w:t xml:space="preserve">above, </w:t>
      </w:r>
      <w:r>
        <w:rPr>
          <w:rFonts w:eastAsiaTheme="minorEastAsia"/>
        </w:rPr>
        <w:t>for the UE with syncRef from P6 group UEs (especially self-promoted SyncRef UEs), the UE has to perform the full time SL search to find the potential high priority syncRef which may not be synced with the current P6 SyncRef UEs. To address such power consumption, WUS originally used for power saving of DRX_On duration can also be applied as the syncRef. In the other words, UE can utilize the periodic WUS (similar to NR-uu WUS in Rel’16) to perform the SL synchronization.</w:t>
      </w:r>
    </w:p>
    <w:p w14:paraId="29C2822D" w14:textId="77777777" w:rsidR="00D16540" w:rsidRDefault="00D16540" w:rsidP="00D16540">
      <w:pPr>
        <w:rPr>
          <w:lang w:eastAsia="ko-KR"/>
        </w:rPr>
      </w:pPr>
      <w:r>
        <w:rPr>
          <w:lang w:eastAsia="ko-KR"/>
        </w:rPr>
        <w:t>Although wake-up signal requires additional signalling overhead and configuration, the power saving gain of the Rx UE may be significant when packet arrival rate is low or when on duration is relatively long comparing to SL DRX cycle. For example, consider a power-limited UE with high-reliability/low-latency traffic performing aperiodic packet reception. It is not desirable to configure such a UE with a long DRX cycle and short on duration to maintain reliability/latency KPIs. However, setting a long DRX on duration would also mitigate power efficiency. Use of a wake up signal can help reduce power consumption without impacting service reliability and avoiding full-time SL search especially for P6 group UEs. In view of this, we think wake-up signalling can be useful in the following scenarios:</w:t>
      </w:r>
    </w:p>
    <w:p w14:paraId="2608B737"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rFonts w:hint="eastAsia"/>
          <w:lang w:eastAsia="zh-CN"/>
        </w:rPr>
        <w:t xml:space="preserve">Example 1: </w:t>
      </w:r>
      <w:r>
        <w:rPr>
          <w:lang w:eastAsia="zh-CN"/>
        </w:rPr>
        <w:t>P6 group UEs to avoid full-time SL sync search in addition to power saving for DRX_On.</w:t>
      </w:r>
    </w:p>
    <w:p w14:paraId="37697BAB"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lang w:eastAsia="ko-KR"/>
        </w:rPr>
        <w:t xml:space="preserve">Example 2: For power-limited RX UE - such as the wearable devices or sensors.  </w:t>
      </w:r>
    </w:p>
    <w:p w14:paraId="64BA1BEC"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lang w:eastAsia="ko-KR"/>
        </w:rPr>
        <w:t>Example 3: For a RX UE with sparse but latency-sensitive traffic</w:t>
      </w:r>
    </w:p>
    <w:p w14:paraId="52CE0D8A"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lang w:eastAsia="ko-KR"/>
        </w:rPr>
        <w:t>Example 4: For a TX UE with multiple RX UE</w:t>
      </w:r>
    </w:p>
    <w:p w14:paraId="45EA5B0C" w14:textId="77777777" w:rsidR="00D16540" w:rsidRDefault="00D16540" w:rsidP="00D16540">
      <w:pPr>
        <w:pStyle w:val="ListParagraph"/>
        <w:numPr>
          <w:ilvl w:val="1"/>
          <w:numId w:val="16"/>
        </w:numPr>
        <w:overflowPunct w:val="0"/>
        <w:autoSpaceDE w:val="0"/>
        <w:autoSpaceDN w:val="0"/>
        <w:adjustRightInd w:val="0"/>
        <w:contextualSpacing/>
        <w:textAlignment w:val="baseline"/>
        <w:rPr>
          <w:lang w:eastAsia="ko-KR"/>
        </w:rPr>
      </w:pPr>
      <w:r>
        <w:rPr>
          <w:lang w:eastAsia="ko-KR"/>
        </w:rPr>
        <w:t>If a TX UE has multiple RX UE, the SL on duration of the TX UE may be configured long.</w:t>
      </w:r>
    </w:p>
    <w:p w14:paraId="4AB3B520" w14:textId="77777777" w:rsidR="00D16540" w:rsidRDefault="00D16540" w:rsidP="00D16540">
      <w:pPr>
        <w:pStyle w:val="ListParagraph"/>
        <w:numPr>
          <w:ilvl w:val="1"/>
          <w:numId w:val="16"/>
        </w:numPr>
        <w:overflowPunct w:val="0"/>
        <w:autoSpaceDE w:val="0"/>
        <w:autoSpaceDN w:val="0"/>
        <w:adjustRightInd w:val="0"/>
        <w:contextualSpacing/>
        <w:textAlignment w:val="baseline"/>
        <w:rPr>
          <w:lang w:eastAsia="ko-KR"/>
        </w:rPr>
      </w:pPr>
      <w:r>
        <w:rPr>
          <w:lang w:eastAsia="ko-KR"/>
        </w:rPr>
        <w:t>Example 4-1: the TX UE is the relay UE, and the RX UEs is the remote UEs</w:t>
      </w:r>
    </w:p>
    <w:p w14:paraId="6B385754" w14:textId="77777777" w:rsidR="00D16540" w:rsidRDefault="00D16540" w:rsidP="00D16540">
      <w:pPr>
        <w:pStyle w:val="ListParagraph"/>
        <w:numPr>
          <w:ilvl w:val="1"/>
          <w:numId w:val="16"/>
        </w:numPr>
        <w:overflowPunct w:val="0"/>
        <w:autoSpaceDE w:val="0"/>
        <w:autoSpaceDN w:val="0"/>
        <w:adjustRightInd w:val="0"/>
        <w:contextualSpacing/>
        <w:textAlignment w:val="baseline"/>
        <w:rPr>
          <w:lang w:eastAsia="ko-KR"/>
        </w:rPr>
      </w:pPr>
      <w:r>
        <w:rPr>
          <w:lang w:eastAsia="ko-KR"/>
        </w:rPr>
        <w:t>Example 4-2: the TX UE is the group lead, and the RX UEs is the group members</w:t>
      </w:r>
    </w:p>
    <w:p w14:paraId="23CE355B" w14:textId="46705CF1" w:rsidR="00EA3A8A" w:rsidRDefault="00EA3A8A" w:rsidP="00D16540">
      <w:pPr>
        <w:rPr>
          <w:rFonts w:eastAsiaTheme="minorEastAsia"/>
          <w:lang w:eastAsia="zh-CN"/>
        </w:rPr>
      </w:pPr>
      <w:r>
        <w:rPr>
          <w:rFonts w:eastAsiaTheme="minorEastAsia"/>
          <w:lang w:eastAsia="zh-CN"/>
        </w:rPr>
        <w:t>In the following we study an analysis on potential power saving gains for RX-UE based on different alternative solutions.</w:t>
      </w:r>
    </w:p>
    <w:p w14:paraId="5FAA6BDB" w14:textId="77777777" w:rsidR="00EA3A8A" w:rsidRPr="0040371A" w:rsidRDefault="00EA3A8A" w:rsidP="00D16540">
      <w:pPr>
        <w:rPr>
          <w:rFonts w:eastAsiaTheme="minorEastAsia"/>
          <w:lang w:eastAsia="zh-CN"/>
        </w:rPr>
      </w:pPr>
    </w:p>
    <w:p w14:paraId="6AFC4D64" w14:textId="77777777" w:rsidR="00D16540" w:rsidRDefault="00D16540" w:rsidP="00D16540">
      <w:pPr>
        <w:pStyle w:val="Heading2"/>
        <w:rPr>
          <w:lang w:eastAsia="ko-KR"/>
        </w:rPr>
      </w:pPr>
      <w:r>
        <w:rPr>
          <w:lang w:eastAsia="ko-KR"/>
        </w:rPr>
        <w:t>Analysis of the performance for solutions with SL DRX</w:t>
      </w:r>
    </w:p>
    <w:p w14:paraId="6C31EB0A" w14:textId="64478AE1" w:rsidR="00D16540" w:rsidRDefault="00D16540" w:rsidP="00D16540">
      <w:pPr>
        <w:rPr>
          <w:rFonts w:eastAsiaTheme="minorEastAsia"/>
        </w:rPr>
      </w:pPr>
      <w:r>
        <w:rPr>
          <w:rFonts w:eastAsiaTheme="minorEastAsia"/>
        </w:rPr>
        <w:t>W</w:t>
      </w:r>
      <w:r>
        <w:rPr>
          <w:rFonts w:eastAsiaTheme="minorEastAsia" w:hint="eastAsia"/>
        </w:rPr>
        <w:t xml:space="preserve">e </w:t>
      </w:r>
      <w:r w:rsidR="00EA3A8A">
        <w:rPr>
          <w:rFonts w:eastAsiaTheme="minorEastAsia"/>
        </w:rPr>
        <w:t>provide</w:t>
      </w:r>
      <w:r>
        <w:rPr>
          <w:rFonts w:eastAsiaTheme="minorEastAsia"/>
        </w:rPr>
        <w:t xml:space="preserve"> </w:t>
      </w:r>
      <w:r w:rsidR="00EA3A8A">
        <w:rPr>
          <w:rFonts w:eastAsiaTheme="minorEastAsia"/>
        </w:rPr>
        <w:t>an</w:t>
      </w:r>
      <w:r>
        <w:rPr>
          <w:rFonts w:eastAsiaTheme="minorEastAsia"/>
        </w:rPr>
        <w:t xml:space="preserve"> analysis for </w:t>
      </w:r>
      <w:r w:rsidR="00EA3A8A">
        <w:rPr>
          <w:rFonts w:eastAsiaTheme="minorEastAsia"/>
        </w:rPr>
        <w:t xml:space="preserve">potential </w:t>
      </w:r>
      <w:r>
        <w:rPr>
          <w:rFonts w:eastAsiaTheme="minorEastAsia"/>
        </w:rPr>
        <w:t xml:space="preserve">power saving gain based on the following </w:t>
      </w:r>
      <w:r w:rsidR="00EA3A8A">
        <w:rPr>
          <w:rFonts w:eastAsiaTheme="minorEastAsia"/>
        </w:rPr>
        <w:t xml:space="preserve">alternative </w:t>
      </w:r>
      <w:r>
        <w:rPr>
          <w:rFonts w:eastAsiaTheme="minorEastAsia"/>
        </w:rPr>
        <w:t>solutions:</w:t>
      </w:r>
    </w:p>
    <w:p w14:paraId="5212C642" w14:textId="27A7CD94"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Baseline</w:t>
      </w:r>
      <w:r>
        <w:rPr>
          <w:rFonts w:eastAsiaTheme="minorEastAsia" w:hint="eastAsia"/>
          <w:lang w:eastAsia="zh-CN"/>
        </w:rPr>
        <w:t>:</w:t>
      </w:r>
      <w:r>
        <w:rPr>
          <w:rFonts w:eastAsiaTheme="minorEastAsia"/>
          <w:lang w:eastAsia="zh-CN"/>
        </w:rPr>
        <w:t xml:space="preserve"> without any </w:t>
      </w:r>
      <w:r w:rsidR="00EA3A8A">
        <w:rPr>
          <w:rFonts w:eastAsiaTheme="minorEastAsia"/>
          <w:lang w:eastAsia="zh-CN"/>
        </w:rPr>
        <w:t>SL-</w:t>
      </w:r>
      <w:r>
        <w:rPr>
          <w:rFonts w:eastAsiaTheme="minorEastAsia"/>
          <w:lang w:eastAsia="zh-CN"/>
        </w:rPr>
        <w:t xml:space="preserve">DRX. </w:t>
      </w:r>
    </w:p>
    <w:p w14:paraId="354CB3E9" w14:textId="6B86798F"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 xml:space="preserve">PS1: </w:t>
      </w:r>
      <w:r w:rsidR="00EA3A8A">
        <w:rPr>
          <w:rFonts w:eastAsiaTheme="minorEastAsia"/>
          <w:lang w:eastAsia="zh-CN"/>
        </w:rPr>
        <w:t>SL-</w:t>
      </w:r>
      <w:r>
        <w:rPr>
          <w:rFonts w:eastAsiaTheme="minorEastAsia"/>
          <w:lang w:eastAsia="zh-CN"/>
        </w:rPr>
        <w:t xml:space="preserve">DRX is applied with </w:t>
      </w:r>
      <w:r w:rsidRPr="003A71B7">
        <w:rPr>
          <w:rFonts w:eastAsiaTheme="minorEastAsia"/>
          <w:lang w:eastAsia="zh-CN"/>
        </w:rPr>
        <w:t>DRX_On=20ms @ Periodicity=100ms</w:t>
      </w:r>
    </w:p>
    <w:p w14:paraId="5A9EB4A1" w14:textId="77777777"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PS2: DRX + WUS. UE only needs to monitor 1 slot for whether to wake on DRX_ON. SL sync is still based on SSB.</w:t>
      </w:r>
    </w:p>
    <w:p w14:paraId="15846D2B" w14:textId="77777777"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lastRenderedPageBreak/>
        <w:t>PS3: DRX + SYNC_DRXOn. SL Sync is limited to +/- 1symbol of the current SSB timing for non-P6 UEs whereas UE has to wakeup for PSCCH monitoring during DRX_On.</w:t>
      </w:r>
    </w:p>
    <w:p w14:paraId="145CB495" w14:textId="77777777" w:rsidR="00D16540" w:rsidRPr="00231DE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lang w:eastAsia="ja-JP"/>
        </w:rPr>
      </w:pPr>
      <w:r>
        <w:rPr>
          <w:rFonts w:eastAsiaTheme="minorEastAsia"/>
          <w:lang w:eastAsia="zh-CN"/>
        </w:rPr>
        <w:t>PS4: DRX + SYNC_WUS. SL Sync and wakeup during DRX_On are both based on WUS channel.</w:t>
      </w:r>
    </w:p>
    <w:p w14:paraId="78737208" w14:textId="77777777" w:rsidR="00060E4F" w:rsidRDefault="00060E4F" w:rsidP="00D16540">
      <w:pPr>
        <w:rPr>
          <w:rFonts w:eastAsiaTheme="minorEastAsia"/>
          <w:lang w:eastAsia="zh-CN"/>
        </w:rPr>
      </w:pPr>
    </w:p>
    <w:p w14:paraId="178EEDF8" w14:textId="77777777" w:rsidR="00EA3A8A" w:rsidRDefault="00D16540" w:rsidP="00EA3A8A">
      <w:pPr>
        <w:keepNext/>
        <w:jc w:val="center"/>
      </w:pPr>
      <w:r>
        <w:rPr>
          <w:rFonts w:eastAsiaTheme="minorEastAsia"/>
          <w:noProof/>
        </w:rPr>
        <w:drawing>
          <wp:inline distT="0" distB="0" distL="0" distR="0" wp14:anchorId="74F1932A" wp14:editId="43400CE5">
            <wp:extent cx="5351228" cy="2217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4637" cy="2231063"/>
                    </a:xfrm>
                    <a:prstGeom prst="rect">
                      <a:avLst/>
                    </a:prstGeom>
                    <a:noFill/>
                  </pic:spPr>
                </pic:pic>
              </a:graphicData>
            </a:graphic>
          </wp:inline>
        </w:drawing>
      </w:r>
    </w:p>
    <w:p w14:paraId="4388872E" w14:textId="3DECD024" w:rsidR="00D16540" w:rsidRPr="0040371A" w:rsidRDefault="00EA3A8A" w:rsidP="00EA3A8A">
      <w:pPr>
        <w:pStyle w:val="Caption"/>
        <w:jc w:val="center"/>
        <w:rPr>
          <w:rFonts w:eastAsiaTheme="minorEastAsia"/>
          <w:lang w:eastAsia="zh-CN"/>
        </w:rPr>
      </w:pPr>
      <w:r>
        <w:t xml:space="preserve">Figure </w:t>
      </w:r>
      <w:r w:rsidR="00BA4FE5">
        <w:rPr>
          <w:noProof/>
        </w:rPr>
        <w:fldChar w:fldCharType="begin"/>
      </w:r>
      <w:r w:rsidR="00BA4FE5">
        <w:rPr>
          <w:noProof/>
        </w:rPr>
        <w:instrText xml:space="preserve"> SEQ Figure \* ARABIC </w:instrText>
      </w:r>
      <w:r w:rsidR="00BA4FE5">
        <w:rPr>
          <w:noProof/>
        </w:rPr>
        <w:fldChar w:fldCharType="separate"/>
      </w:r>
      <w:r>
        <w:rPr>
          <w:noProof/>
        </w:rPr>
        <w:t>3</w:t>
      </w:r>
      <w:r w:rsidR="00BA4FE5">
        <w:rPr>
          <w:noProof/>
        </w:rPr>
        <w:fldChar w:fldCharType="end"/>
      </w:r>
      <w:r>
        <w:t xml:space="preserve"> Significant power saving gains can be achieved by optimizing SL sync process</w:t>
      </w:r>
    </w:p>
    <w:p w14:paraId="67B6BB63" w14:textId="77777777" w:rsidR="00D16540" w:rsidRDefault="00D16540" w:rsidP="00EA3A8A">
      <w:pPr>
        <w:jc w:val="both"/>
        <w:rPr>
          <w:rFonts w:eastAsiaTheme="minorEastAsia"/>
        </w:rPr>
      </w:pPr>
      <w:r>
        <w:rPr>
          <w:rFonts w:eastAsiaTheme="minorEastAsia" w:hint="eastAsia"/>
        </w:rPr>
        <w:t xml:space="preserve">In the </w:t>
      </w:r>
      <w:r>
        <w:rPr>
          <w:rFonts w:eastAsiaTheme="minorEastAsia"/>
        </w:rPr>
        <w:t>evaluation</w:t>
      </w:r>
      <w:r>
        <w:rPr>
          <w:rFonts w:eastAsiaTheme="minorEastAsia" w:hint="eastAsia"/>
        </w:rPr>
        <w:t xml:space="preserve">, </w:t>
      </w:r>
      <w:r>
        <w:rPr>
          <w:rFonts w:eastAsiaTheme="minorEastAsia"/>
        </w:rPr>
        <w:t>the deep sleep is assumed during DRX_OFF even though it is not reasonable. However, it can be observed that the power saving gain is not much compared to PS3/PS4 because UE still has to monitor SSB all the time which contribute a lot for the power consumption.</w:t>
      </w:r>
    </w:p>
    <w:p w14:paraId="683FB056" w14:textId="77777777" w:rsidR="00D16540" w:rsidRDefault="00D16540" w:rsidP="00EA3A8A">
      <w:pPr>
        <w:jc w:val="both"/>
        <w:rPr>
          <w:rFonts w:eastAsiaTheme="minorEastAsia"/>
        </w:rPr>
      </w:pPr>
      <w:r>
        <w:rPr>
          <w:rFonts w:eastAsiaTheme="minorEastAsia"/>
        </w:rPr>
        <w:t>Even if WUS is used for power saving during DRX_On but not addressing SL sync issue, the power gain is still limited depending on the DRX_On duration compared to PS3/PS4.</w:t>
      </w:r>
    </w:p>
    <w:p w14:paraId="6E5CB83E" w14:textId="77777777" w:rsidR="00D16540" w:rsidRDefault="00D16540" w:rsidP="00EA3A8A">
      <w:pPr>
        <w:jc w:val="both"/>
        <w:rPr>
          <w:rFonts w:eastAsiaTheme="minorEastAsia"/>
        </w:rPr>
      </w:pPr>
      <w:r>
        <w:rPr>
          <w:rFonts w:eastAsiaTheme="minorEastAsia"/>
        </w:rPr>
        <w:t>For PS3, the power saving by avoiding the full time SL sync is significant, which is feasible for non-P6 UEs.</w:t>
      </w:r>
    </w:p>
    <w:p w14:paraId="76151D07" w14:textId="77777777" w:rsidR="00D16540" w:rsidRDefault="00D16540" w:rsidP="00EA3A8A">
      <w:pPr>
        <w:jc w:val="both"/>
        <w:rPr>
          <w:rFonts w:eastAsiaTheme="minorEastAsia"/>
        </w:rPr>
      </w:pPr>
      <w:r>
        <w:rPr>
          <w:rFonts w:eastAsiaTheme="minorEastAsia"/>
        </w:rPr>
        <w:t>For PS4, WUS used for both wakeup purpose and SL synchronization can further reduce the power consumption, especially useful for P6 UEs.</w:t>
      </w:r>
    </w:p>
    <w:p w14:paraId="23079526" w14:textId="47E249BB" w:rsidR="00D16540" w:rsidRPr="00EA3A8A" w:rsidRDefault="00D16540" w:rsidP="00D16540">
      <w:pPr>
        <w:rPr>
          <w:rFonts w:eastAsiaTheme="minorEastAsia"/>
          <w:i/>
        </w:rPr>
      </w:pPr>
      <w:r w:rsidRPr="00EA3A8A">
        <w:rPr>
          <w:rFonts w:eastAsiaTheme="minorEastAsia"/>
          <w:b/>
          <w:i/>
        </w:rPr>
        <w:t>Observation</w:t>
      </w:r>
      <w:r w:rsidR="00EA3A8A" w:rsidRPr="00EA3A8A">
        <w:rPr>
          <w:rFonts w:eastAsiaTheme="minorEastAsia"/>
          <w:b/>
          <w:i/>
        </w:rPr>
        <w:t xml:space="preserve"> 3</w:t>
      </w:r>
      <w:r w:rsidRPr="00EA3A8A">
        <w:rPr>
          <w:rFonts w:eastAsiaTheme="minorEastAsia"/>
          <w:i/>
        </w:rPr>
        <w:t xml:space="preserve">: </w:t>
      </w:r>
      <w:r w:rsidR="00EA3A8A" w:rsidRPr="00EA3A8A">
        <w:rPr>
          <w:rFonts w:eastAsiaTheme="minorEastAsia"/>
          <w:i/>
        </w:rPr>
        <w:t>Significant p</w:t>
      </w:r>
      <w:r w:rsidRPr="00EA3A8A">
        <w:rPr>
          <w:rFonts w:eastAsiaTheme="minorEastAsia"/>
          <w:i/>
        </w:rPr>
        <w:t xml:space="preserve">ower saving gains </w:t>
      </w:r>
      <w:r w:rsidR="00EA3A8A" w:rsidRPr="00EA3A8A">
        <w:rPr>
          <w:rFonts w:eastAsiaTheme="minorEastAsia"/>
          <w:i/>
        </w:rPr>
        <w:t xml:space="preserve">can be achieved by optimizing SL synchronization for non-P6-group </w:t>
      </w:r>
      <w:r w:rsidRPr="00EA3A8A">
        <w:rPr>
          <w:rFonts w:eastAsiaTheme="minorEastAsia"/>
          <w:i/>
        </w:rPr>
        <w:t xml:space="preserve">UEs and </w:t>
      </w:r>
      <w:r w:rsidR="00EA3A8A" w:rsidRPr="00EA3A8A">
        <w:rPr>
          <w:rFonts w:eastAsiaTheme="minorEastAsia"/>
          <w:i/>
        </w:rPr>
        <w:t xml:space="preserve">by introducing wake-up signaling for P6-group </w:t>
      </w:r>
      <w:r w:rsidRPr="00EA3A8A">
        <w:rPr>
          <w:rFonts w:eastAsiaTheme="minorEastAsia"/>
          <w:i/>
        </w:rPr>
        <w:t>UEs</w:t>
      </w:r>
      <w:r w:rsidR="00EA3A8A" w:rsidRPr="00EA3A8A">
        <w:rPr>
          <w:rFonts w:eastAsiaTheme="minorEastAsia"/>
          <w:i/>
        </w:rPr>
        <w:t>.</w:t>
      </w:r>
    </w:p>
    <w:p w14:paraId="7FE4C629" w14:textId="15139E05" w:rsidR="00EA3A8A" w:rsidRPr="00EA3A8A" w:rsidRDefault="00D678EA" w:rsidP="00225831">
      <w:pPr>
        <w:rPr>
          <w:b/>
          <w:lang w:eastAsia="zh-TW"/>
        </w:rPr>
      </w:pPr>
      <w:r>
        <w:rPr>
          <w:b/>
          <w:lang w:eastAsia="zh-TW"/>
        </w:rPr>
        <w:t>Proposal 8</w:t>
      </w:r>
      <w:r w:rsidR="00EA3A8A" w:rsidRPr="004E3F48">
        <w:rPr>
          <w:b/>
          <w:lang w:eastAsia="zh-TW"/>
        </w:rPr>
        <w:t xml:space="preserve">: </w:t>
      </w:r>
      <w:r w:rsidR="00EA3A8A">
        <w:rPr>
          <w:b/>
          <w:lang w:eastAsia="zh-TW"/>
        </w:rPr>
        <w:t xml:space="preserve">Consider supporting wake-up signaling in sidelink to improve power saving for users including those with </w:t>
      </w:r>
      <w:r w:rsidR="00EA3A8A" w:rsidRPr="00EA3A8A">
        <w:rPr>
          <w:b/>
          <w:lang w:eastAsia="zh-TW"/>
        </w:rPr>
        <w:t>syncRef from P6 group UEs</w:t>
      </w:r>
      <w:r w:rsidR="00EA3A8A">
        <w:rPr>
          <w:b/>
          <w:lang w:eastAsia="zh-TW"/>
        </w:rPr>
        <w:t>.</w:t>
      </w:r>
    </w:p>
    <w:p w14:paraId="0D73E611" w14:textId="77777777" w:rsidR="00FB1093" w:rsidRPr="001F274F" w:rsidRDefault="00C01545" w:rsidP="00C07FC9">
      <w:pPr>
        <w:pStyle w:val="Heading1"/>
        <w:rPr>
          <w:rFonts w:cs="Arial"/>
          <w:lang w:val="en-US" w:eastAsia="zh-TW"/>
        </w:rPr>
      </w:pPr>
      <w:r w:rsidRPr="001F274F">
        <w:rPr>
          <w:rFonts w:cs="Arial"/>
          <w:lang w:val="en-US" w:eastAsia="zh-TW"/>
        </w:rPr>
        <w:t>Conclusions</w:t>
      </w:r>
    </w:p>
    <w:p w14:paraId="13C57454" w14:textId="1BD7B103" w:rsidR="00D656E6" w:rsidRDefault="00D656E6" w:rsidP="00D656E6">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25A3A8D5" w14:textId="77777777" w:rsidR="000A32C4" w:rsidRPr="009E0915" w:rsidRDefault="000A32C4" w:rsidP="000A32C4">
      <w:pPr>
        <w:jc w:val="both"/>
        <w:rPr>
          <w:i/>
          <w:lang w:eastAsia="zh-TW"/>
        </w:rPr>
      </w:pPr>
      <w:r w:rsidRPr="009E0915">
        <w:rPr>
          <w:b/>
          <w:i/>
          <w:lang w:eastAsia="zh-TW"/>
        </w:rPr>
        <w:t xml:space="preserve">Observation 1: </w:t>
      </w:r>
      <w:r w:rsidRPr="009E0915">
        <w:rPr>
          <w:i/>
          <w:lang w:eastAsia="zh-TW"/>
        </w:rPr>
        <w:t>Power saving solutions should be studied separately from TX-UE’s perspective and RX-UE’s perspective</w:t>
      </w:r>
      <w:r>
        <w:rPr>
          <w:i/>
          <w:lang w:eastAsia="zh-TW"/>
        </w:rPr>
        <w:t>.</w:t>
      </w:r>
    </w:p>
    <w:p w14:paraId="55912C5F" w14:textId="77777777" w:rsidR="000A32C4" w:rsidRPr="00C93199" w:rsidRDefault="000A32C4" w:rsidP="000A32C4">
      <w:pPr>
        <w:rPr>
          <w:rFonts w:eastAsiaTheme="minorEastAsia"/>
          <w:i/>
        </w:rPr>
      </w:pPr>
      <w:r w:rsidRPr="00C93199">
        <w:rPr>
          <w:rFonts w:eastAsiaTheme="minorEastAsia"/>
          <w:b/>
          <w:i/>
        </w:rPr>
        <w:t>Observation 2</w:t>
      </w:r>
      <w:r w:rsidRPr="00C93199">
        <w:rPr>
          <w:rFonts w:eastAsiaTheme="minorEastAsia"/>
          <w:i/>
        </w:rPr>
        <w:t>: The full-time SL sync search with no chance of deep sleep will significantly reduce the power saving gain from SL DRX.</w:t>
      </w:r>
    </w:p>
    <w:p w14:paraId="2BD1DFAB" w14:textId="77777777" w:rsidR="000A32C4" w:rsidRPr="00EA3A8A" w:rsidRDefault="000A32C4" w:rsidP="000A32C4">
      <w:pPr>
        <w:rPr>
          <w:rFonts w:eastAsiaTheme="minorEastAsia"/>
          <w:i/>
        </w:rPr>
      </w:pPr>
      <w:r w:rsidRPr="00EA3A8A">
        <w:rPr>
          <w:rFonts w:eastAsiaTheme="minorEastAsia"/>
          <w:b/>
          <w:i/>
        </w:rPr>
        <w:t>Observation 3</w:t>
      </w:r>
      <w:r w:rsidRPr="00EA3A8A">
        <w:rPr>
          <w:rFonts w:eastAsiaTheme="minorEastAsia"/>
          <w:i/>
        </w:rPr>
        <w:t>: Significant power saving gains can be achieved by optimizing SL synchronization for non-P6-group UEs and by introducing wake-up signaling for P6-group UEs.</w:t>
      </w:r>
    </w:p>
    <w:p w14:paraId="30919F0B" w14:textId="77777777" w:rsidR="00E66AAF" w:rsidRPr="001F274F" w:rsidRDefault="00D56A40" w:rsidP="00C01545">
      <w:pPr>
        <w:snapToGrid w:val="0"/>
        <w:spacing w:after="0"/>
        <w:jc w:val="both"/>
        <w:rPr>
          <w:rFonts w:eastAsia="Yu Mincho"/>
          <w:lang w:eastAsia="zh-CN"/>
        </w:rPr>
      </w:pPr>
      <w:r w:rsidRPr="001F274F">
        <w:rPr>
          <w:rFonts w:eastAsia="Yu Mincho"/>
          <w:lang w:eastAsia="zh-CN"/>
        </w:rPr>
        <w:t>We have the following proposals:</w:t>
      </w:r>
    </w:p>
    <w:p w14:paraId="5D8F4010" w14:textId="77777777" w:rsidR="009D4B22" w:rsidRPr="001F274F" w:rsidRDefault="009D4B22" w:rsidP="001E6A9A">
      <w:pPr>
        <w:spacing w:after="0"/>
        <w:jc w:val="both"/>
        <w:rPr>
          <w:b/>
          <w:lang w:eastAsia="zh-TW"/>
        </w:rPr>
      </w:pPr>
    </w:p>
    <w:p w14:paraId="18D8E021" w14:textId="77777777" w:rsidR="000A32C4" w:rsidRDefault="000A32C4" w:rsidP="000A32C4">
      <w:pPr>
        <w:jc w:val="both"/>
        <w:rPr>
          <w:b/>
          <w:lang w:eastAsia="zh-TW"/>
        </w:rPr>
      </w:pPr>
      <w:r>
        <w:rPr>
          <w:b/>
          <w:lang w:eastAsia="zh-TW"/>
        </w:rPr>
        <w:t>Proposal 1</w:t>
      </w:r>
      <w:r w:rsidRPr="001F274F">
        <w:rPr>
          <w:b/>
          <w:lang w:eastAsia="zh-TW"/>
        </w:rPr>
        <w:t xml:space="preserve">: </w:t>
      </w:r>
      <w:r>
        <w:rPr>
          <w:b/>
          <w:lang w:eastAsia="zh-TW"/>
        </w:rPr>
        <w:t>UEs that do not perform sensing (i.e., Type-A) should have the ability to receive S-SSB and PSFCH for evaluation and design purposes.</w:t>
      </w:r>
    </w:p>
    <w:p w14:paraId="69A4CAE3" w14:textId="59B3FC3A" w:rsidR="000A32C4" w:rsidRDefault="000A32C4" w:rsidP="000A32C4">
      <w:pPr>
        <w:jc w:val="both"/>
        <w:rPr>
          <w:color w:val="000000"/>
        </w:rPr>
      </w:pPr>
      <w:r>
        <w:rPr>
          <w:b/>
          <w:lang w:eastAsia="zh-TW"/>
        </w:rPr>
        <w:t>Proposal 2</w:t>
      </w:r>
      <w:r w:rsidRPr="001F274F">
        <w:rPr>
          <w:b/>
          <w:lang w:eastAsia="zh-TW"/>
        </w:rPr>
        <w:t xml:space="preserve">: </w:t>
      </w:r>
      <w:r>
        <w:rPr>
          <w:b/>
          <w:lang w:eastAsia="zh-TW"/>
        </w:rPr>
        <w:t xml:space="preserve">When UE that is capable of performing sensing (i.e., Type-D) perform random resource selection, UE is not expected to perform re-evaluation or pre-emption check. </w:t>
      </w:r>
    </w:p>
    <w:p w14:paraId="7208489E" w14:textId="77777777" w:rsidR="000A32C4" w:rsidRDefault="000A32C4" w:rsidP="000A32C4">
      <w:pPr>
        <w:jc w:val="both"/>
        <w:rPr>
          <w:color w:val="000000"/>
        </w:rPr>
      </w:pPr>
      <w:r>
        <w:rPr>
          <w:b/>
          <w:lang w:eastAsia="zh-TW"/>
        </w:rPr>
        <w:lastRenderedPageBreak/>
        <w:t>Proposal 3</w:t>
      </w:r>
      <w:r w:rsidRPr="001F274F">
        <w:rPr>
          <w:b/>
          <w:lang w:eastAsia="zh-TW"/>
        </w:rPr>
        <w:t xml:space="preserve">: </w:t>
      </w:r>
      <w:r>
        <w:rPr>
          <w:b/>
          <w:lang w:eastAsia="zh-TW"/>
        </w:rPr>
        <w:t>UEs that are capable of performing sensing (i.e., Type-D) can be pre-configured with a condition to dynamically switch between partial sensing and random resource selection. Such condition may depend on sidelink congestion, transmission packet reliability, etc.</w:t>
      </w:r>
    </w:p>
    <w:p w14:paraId="18F71381" w14:textId="77777777" w:rsidR="000A32C4" w:rsidRDefault="000A32C4" w:rsidP="000A32C4">
      <w:pPr>
        <w:jc w:val="both"/>
        <w:rPr>
          <w:b/>
          <w:lang w:eastAsia="zh-TW"/>
        </w:rPr>
      </w:pPr>
      <w:r>
        <w:rPr>
          <w:b/>
          <w:lang w:eastAsia="zh-TW"/>
        </w:rPr>
        <w:t>Proposal 4</w:t>
      </w:r>
      <w:r w:rsidRPr="001F274F">
        <w:rPr>
          <w:b/>
          <w:lang w:eastAsia="zh-TW"/>
        </w:rPr>
        <w:t xml:space="preserve">: </w:t>
      </w:r>
      <w:r>
        <w:rPr>
          <w:b/>
          <w:lang w:eastAsia="zh-TW"/>
        </w:rPr>
        <w:t>UEs that perform random selection can be assigned higher resource reservation priority to minimize collisions in a resource pool shared by full sensing, partial sensing, and random selection UEs.</w:t>
      </w:r>
    </w:p>
    <w:p w14:paraId="459C9722" w14:textId="77777777" w:rsidR="000A32C4" w:rsidRDefault="000A32C4" w:rsidP="000A32C4">
      <w:pPr>
        <w:jc w:val="both"/>
        <w:rPr>
          <w:b/>
          <w:lang w:eastAsia="zh-TW"/>
        </w:rPr>
      </w:pPr>
      <w:r>
        <w:rPr>
          <w:b/>
          <w:lang w:eastAsia="zh-TW"/>
        </w:rPr>
        <w:t>Proposal 5</w:t>
      </w:r>
      <w:r w:rsidRPr="001F274F">
        <w:rPr>
          <w:b/>
          <w:lang w:eastAsia="zh-TW"/>
        </w:rPr>
        <w:t xml:space="preserve">: </w:t>
      </w:r>
      <w:r>
        <w:rPr>
          <w:b/>
          <w:lang w:eastAsia="zh-TW"/>
        </w:rPr>
        <w:t>Support dual-period partial sensing to detect periodic and aperiodic traffic from other sidelink users.</w:t>
      </w:r>
    </w:p>
    <w:p w14:paraId="7F003274" w14:textId="159C4069" w:rsidR="000A32C4" w:rsidRDefault="000A32C4" w:rsidP="000A32C4">
      <w:pPr>
        <w:jc w:val="both"/>
        <w:rPr>
          <w:b/>
          <w:lang w:eastAsia="zh-TW"/>
        </w:rPr>
      </w:pPr>
      <w:r>
        <w:rPr>
          <w:b/>
          <w:lang w:eastAsia="zh-TW"/>
        </w:rPr>
        <w:t>Proposal 6</w:t>
      </w:r>
      <w:r w:rsidRPr="001F274F">
        <w:rPr>
          <w:b/>
          <w:lang w:eastAsia="zh-TW"/>
        </w:rPr>
        <w:t xml:space="preserve">: </w:t>
      </w:r>
      <w:r>
        <w:rPr>
          <w:b/>
          <w:lang w:eastAsia="zh-TW"/>
        </w:rPr>
        <w:t>Consider performing post-trigger sensing operation after resource (re)-selection trigger from MAC to support the transmission of aperiodic traffic for UEs performing partial sensing.</w:t>
      </w:r>
    </w:p>
    <w:p w14:paraId="13ABC94A" w14:textId="77777777" w:rsidR="000A32C4" w:rsidRPr="00C93199" w:rsidRDefault="000A32C4" w:rsidP="000A32C4">
      <w:pPr>
        <w:rPr>
          <w:rFonts w:eastAsiaTheme="minorEastAsia"/>
          <w:b/>
        </w:rPr>
      </w:pPr>
      <w:r w:rsidRPr="00C93199">
        <w:rPr>
          <w:rFonts w:eastAsiaTheme="minorEastAsia"/>
          <w:b/>
        </w:rPr>
        <w:t>Proposal</w:t>
      </w:r>
      <w:r>
        <w:rPr>
          <w:rFonts w:eastAsiaTheme="minorEastAsia"/>
          <w:b/>
        </w:rPr>
        <w:t xml:space="preserve"> 7</w:t>
      </w:r>
      <w:r w:rsidRPr="00C93199">
        <w:rPr>
          <w:rFonts w:eastAsiaTheme="minorEastAsia"/>
          <w:b/>
        </w:rPr>
        <w:t>: The full-time SL sync search should be avoided during SL DRX operation for power saving.</w:t>
      </w:r>
    </w:p>
    <w:p w14:paraId="52E4194F" w14:textId="5881916F" w:rsidR="000A32C4" w:rsidRPr="000A32C4" w:rsidRDefault="000A32C4" w:rsidP="000A32C4">
      <w:pPr>
        <w:rPr>
          <w:b/>
          <w:lang w:eastAsia="zh-TW"/>
        </w:rPr>
      </w:pPr>
      <w:r>
        <w:rPr>
          <w:b/>
          <w:lang w:eastAsia="zh-TW"/>
        </w:rPr>
        <w:t>Proposal 8</w:t>
      </w:r>
      <w:r w:rsidRPr="004E3F48">
        <w:rPr>
          <w:b/>
          <w:lang w:eastAsia="zh-TW"/>
        </w:rPr>
        <w:t xml:space="preserve">: </w:t>
      </w:r>
      <w:r>
        <w:rPr>
          <w:b/>
          <w:lang w:eastAsia="zh-TW"/>
        </w:rPr>
        <w:t xml:space="preserve">Consider supporting wake-up signaling in sidelink to improve power saving for users including those with </w:t>
      </w:r>
      <w:r w:rsidRPr="00EA3A8A">
        <w:rPr>
          <w:b/>
          <w:lang w:eastAsia="zh-TW"/>
        </w:rPr>
        <w:t>syncRef from P6 group UEs</w:t>
      </w:r>
      <w:r>
        <w:rPr>
          <w:b/>
          <w:lang w:eastAsia="zh-TW"/>
        </w:rPr>
        <w:t>.</w:t>
      </w:r>
    </w:p>
    <w:p w14:paraId="73B22FB2" w14:textId="77777777" w:rsidR="002D44AF" w:rsidRPr="001F274F" w:rsidRDefault="002D44AF" w:rsidP="002D44AF">
      <w:pPr>
        <w:pStyle w:val="Heading1"/>
        <w:rPr>
          <w:rFonts w:cs="Arial"/>
          <w:lang w:val="en-US"/>
        </w:rPr>
      </w:pPr>
      <w:r w:rsidRPr="001F274F">
        <w:rPr>
          <w:rFonts w:cs="Arial"/>
          <w:lang w:val="en-US" w:eastAsia="zh-TW"/>
        </w:rPr>
        <w:t>References</w:t>
      </w:r>
    </w:p>
    <w:p w14:paraId="55C0E998" w14:textId="5773B160" w:rsidR="00E33EF6" w:rsidRDefault="00831E34" w:rsidP="00E33EF6">
      <w:pPr>
        <w:numPr>
          <w:ilvl w:val="0"/>
          <w:numId w:val="2"/>
        </w:numPr>
      </w:pPr>
      <w:r>
        <w:t xml:space="preserve">Chairman’s notes, RAN1 103-e, November </w:t>
      </w:r>
      <w:r w:rsidR="00E33EF6">
        <w:t>2020.</w:t>
      </w:r>
    </w:p>
    <w:sectPr w:rsidR="00E33EF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4D437" w14:textId="77777777" w:rsidR="00F929A8" w:rsidRDefault="00F929A8">
      <w:r>
        <w:separator/>
      </w:r>
    </w:p>
  </w:endnote>
  <w:endnote w:type="continuationSeparator" w:id="0">
    <w:p w14:paraId="01FAB06A" w14:textId="77777777" w:rsidR="00F929A8" w:rsidRDefault="00F9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E2790" w14:textId="77777777" w:rsidR="00F929A8" w:rsidRDefault="00F929A8">
      <w:r>
        <w:separator/>
      </w:r>
    </w:p>
  </w:footnote>
  <w:footnote w:type="continuationSeparator" w:id="0">
    <w:p w14:paraId="56FB92D0" w14:textId="77777777" w:rsidR="00F929A8" w:rsidRDefault="00F92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C7515E"/>
    <w:multiLevelType w:val="hybridMultilevel"/>
    <w:tmpl w:val="847AC730"/>
    <w:lvl w:ilvl="0" w:tplc="EFC4D67C">
      <w:start w:val="1"/>
      <w:numFmt w:val="bullet"/>
      <w:lvlText w:val="▪"/>
      <w:lvlJc w:val="left"/>
      <w:pPr>
        <w:tabs>
          <w:tab w:val="num" w:pos="720"/>
        </w:tabs>
        <w:ind w:left="720" w:hanging="360"/>
      </w:pPr>
      <w:rPr>
        <w:rFonts w:ascii="Calibri Bold" w:hAnsi="Calibri Bold" w:hint="default"/>
      </w:rPr>
    </w:lvl>
    <w:lvl w:ilvl="1" w:tplc="F350EE3A">
      <w:start w:val="31"/>
      <w:numFmt w:val="bullet"/>
      <w:lvlText w:val="•"/>
      <w:lvlJc w:val="left"/>
      <w:pPr>
        <w:tabs>
          <w:tab w:val="num" w:pos="1440"/>
        </w:tabs>
        <w:ind w:left="1440" w:hanging="360"/>
      </w:pPr>
      <w:rPr>
        <w:rFonts w:ascii="Calibri Bold" w:hAnsi="Calibri Bold" w:hint="default"/>
      </w:rPr>
    </w:lvl>
    <w:lvl w:ilvl="2" w:tplc="A6302F12">
      <w:start w:val="1"/>
      <w:numFmt w:val="bullet"/>
      <w:lvlText w:val="▪"/>
      <w:lvlJc w:val="left"/>
      <w:pPr>
        <w:tabs>
          <w:tab w:val="num" w:pos="2160"/>
        </w:tabs>
        <w:ind w:left="2160" w:hanging="360"/>
      </w:pPr>
      <w:rPr>
        <w:rFonts w:ascii="Calibri Bold" w:hAnsi="Calibri Bold" w:hint="default"/>
      </w:rPr>
    </w:lvl>
    <w:lvl w:ilvl="3" w:tplc="0D0E3920" w:tentative="1">
      <w:start w:val="1"/>
      <w:numFmt w:val="bullet"/>
      <w:lvlText w:val="▪"/>
      <w:lvlJc w:val="left"/>
      <w:pPr>
        <w:tabs>
          <w:tab w:val="num" w:pos="2880"/>
        </w:tabs>
        <w:ind w:left="2880" w:hanging="360"/>
      </w:pPr>
      <w:rPr>
        <w:rFonts w:ascii="Calibri Bold" w:hAnsi="Calibri Bold" w:hint="default"/>
      </w:rPr>
    </w:lvl>
    <w:lvl w:ilvl="4" w:tplc="FB42A418" w:tentative="1">
      <w:start w:val="1"/>
      <w:numFmt w:val="bullet"/>
      <w:lvlText w:val="▪"/>
      <w:lvlJc w:val="left"/>
      <w:pPr>
        <w:tabs>
          <w:tab w:val="num" w:pos="3600"/>
        </w:tabs>
        <w:ind w:left="3600" w:hanging="360"/>
      </w:pPr>
      <w:rPr>
        <w:rFonts w:ascii="Calibri Bold" w:hAnsi="Calibri Bold" w:hint="default"/>
      </w:rPr>
    </w:lvl>
    <w:lvl w:ilvl="5" w:tplc="D69CD456" w:tentative="1">
      <w:start w:val="1"/>
      <w:numFmt w:val="bullet"/>
      <w:lvlText w:val="▪"/>
      <w:lvlJc w:val="left"/>
      <w:pPr>
        <w:tabs>
          <w:tab w:val="num" w:pos="4320"/>
        </w:tabs>
        <w:ind w:left="4320" w:hanging="360"/>
      </w:pPr>
      <w:rPr>
        <w:rFonts w:ascii="Calibri Bold" w:hAnsi="Calibri Bold" w:hint="default"/>
      </w:rPr>
    </w:lvl>
    <w:lvl w:ilvl="6" w:tplc="A4DE6610" w:tentative="1">
      <w:start w:val="1"/>
      <w:numFmt w:val="bullet"/>
      <w:lvlText w:val="▪"/>
      <w:lvlJc w:val="left"/>
      <w:pPr>
        <w:tabs>
          <w:tab w:val="num" w:pos="5040"/>
        </w:tabs>
        <w:ind w:left="5040" w:hanging="360"/>
      </w:pPr>
      <w:rPr>
        <w:rFonts w:ascii="Calibri Bold" w:hAnsi="Calibri Bold" w:hint="default"/>
      </w:rPr>
    </w:lvl>
    <w:lvl w:ilvl="7" w:tplc="0E401D6E" w:tentative="1">
      <w:start w:val="1"/>
      <w:numFmt w:val="bullet"/>
      <w:lvlText w:val="▪"/>
      <w:lvlJc w:val="left"/>
      <w:pPr>
        <w:tabs>
          <w:tab w:val="num" w:pos="5760"/>
        </w:tabs>
        <w:ind w:left="5760" w:hanging="360"/>
      </w:pPr>
      <w:rPr>
        <w:rFonts w:ascii="Calibri Bold" w:hAnsi="Calibri Bold" w:hint="default"/>
      </w:rPr>
    </w:lvl>
    <w:lvl w:ilvl="8" w:tplc="68F8940C"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466A1BC7"/>
    <w:multiLevelType w:val="multilevel"/>
    <w:tmpl w:val="E5160C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
  </w:num>
  <w:num w:numId="3">
    <w:abstractNumId w:val="12"/>
  </w:num>
  <w:num w:numId="4">
    <w:abstractNumId w:val="5"/>
  </w:num>
  <w:num w:numId="5">
    <w:abstractNumId w:val="10"/>
  </w:num>
  <w:num w:numId="6">
    <w:abstractNumId w:val="9"/>
  </w:num>
  <w:num w:numId="7">
    <w:abstractNumId w:val="17"/>
  </w:num>
  <w:num w:numId="8">
    <w:abstractNumId w:val="16"/>
  </w:num>
  <w:num w:numId="9">
    <w:abstractNumId w:val="20"/>
  </w:num>
  <w:num w:numId="10">
    <w:abstractNumId w:val="15"/>
  </w:num>
  <w:num w:numId="11">
    <w:abstractNumId w:val="14"/>
  </w:num>
  <w:num w:numId="12">
    <w:abstractNumId w:val="19"/>
  </w:num>
  <w:num w:numId="13">
    <w:abstractNumId w:val="18"/>
  </w:num>
  <w:num w:numId="14">
    <w:abstractNumId w:val="11"/>
  </w:num>
  <w:num w:numId="15">
    <w:abstractNumId w:val="2"/>
  </w:num>
  <w:num w:numId="16">
    <w:abstractNumId w:val="4"/>
  </w:num>
  <w:num w:numId="17">
    <w:abstractNumId w:val="0"/>
  </w:num>
  <w:num w:numId="18">
    <w:abstractNumId w:val="3"/>
  </w:num>
  <w:num w:numId="19">
    <w:abstractNumId w:val="13"/>
  </w:num>
  <w:num w:numId="20">
    <w:abstractNumId w:val="21"/>
  </w:num>
  <w:num w:numId="21">
    <w:abstractNumId w:val="6"/>
  </w:num>
  <w:num w:numId="2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04B6"/>
    <w:rsid w:val="000110AC"/>
    <w:rsid w:val="000115DD"/>
    <w:rsid w:val="000116A3"/>
    <w:rsid w:val="00011F25"/>
    <w:rsid w:val="000121C0"/>
    <w:rsid w:val="0001295C"/>
    <w:rsid w:val="00012CCE"/>
    <w:rsid w:val="00013488"/>
    <w:rsid w:val="00013930"/>
    <w:rsid w:val="00015621"/>
    <w:rsid w:val="00015793"/>
    <w:rsid w:val="00015873"/>
    <w:rsid w:val="00015D2D"/>
    <w:rsid w:val="0001698D"/>
    <w:rsid w:val="000175E6"/>
    <w:rsid w:val="000177BE"/>
    <w:rsid w:val="000179BD"/>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63A"/>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8BF"/>
    <w:rsid w:val="000521D1"/>
    <w:rsid w:val="0005273A"/>
    <w:rsid w:val="0005285B"/>
    <w:rsid w:val="00053BA8"/>
    <w:rsid w:val="00053BDB"/>
    <w:rsid w:val="00053C5F"/>
    <w:rsid w:val="000545D5"/>
    <w:rsid w:val="00054D06"/>
    <w:rsid w:val="00055786"/>
    <w:rsid w:val="00055910"/>
    <w:rsid w:val="00055E2D"/>
    <w:rsid w:val="00055F75"/>
    <w:rsid w:val="00055FB6"/>
    <w:rsid w:val="0005677F"/>
    <w:rsid w:val="00056973"/>
    <w:rsid w:val="00056E30"/>
    <w:rsid w:val="0005747B"/>
    <w:rsid w:val="000577E6"/>
    <w:rsid w:val="00057D7F"/>
    <w:rsid w:val="00057DC0"/>
    <w:rsid w:val="00057DCA"/>
    <w:rsid w:val="00057FE3"/>
    <w:rsid w:val="00060E4F"/>
    <w:rsid w:val="000615E0"/>
    <w:rsid w:val="00061730"/>
    <w:rsid w:val="00061D0B"/>
    <w:rsid w:val="000625EB"/>
    <w:rsid w:val="000628E7"/>
    <w:rsid w:val="00063F6E"/>
    <w:rsid w:val="000646D3"/>
    <w:rsid w:val="000646DB"/>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453"/>
    <w:rsid w:val="000728B9"/>
    <w:rsid w:val="00072D4C"/>
    <w:rsid w:val="0007485A"/>
    <w:rsid w:val="00074874"/>
    <w:rsid w:val="00074BF1"/>
    <w:rsid w:val="00074D0A"/>
    <w:rsid w:val="00074DAE"/>
    <w:rsid w:val="00075332"/>
    <w:rsid w:val="00075A32"/>
    <w:rsid w:val="00075A79"/>
    <w:rsid w:val="00075B8B"/>
    <w:rsid w:val="00076A98"/>
    <w:rsid w:val="00076D73"/>
    <w:rsid w:val="00076FC9"/>
    <w:rsid w:val="00077640"/>
    <w:rsid w:val="00077D62"/>
    <w:rsid w:val="00077D75"/>
    <w:rsid w:val="00077DB2"/>
    <w:rsid w:val="000804BB"/>
    <w:rsid w:val="00080B3D"/>
    <w:rsid w:val="00080B6D"/>
    <w:rsid w:val="00080F99"/>
    <w:rsid w:val="000813E5"/>
    <w:rsid w:val="00082041"/>
    <w:rsid w:val="0008250B"/>
    <w:rsid w:val="0008257D"/>
    <w:rsid w:val="00082AA4"/>
    <w:rsid w:val="00082E59"/>
    <w:rsid w:val="000837A9"/>
    <w:rsid w:val="00083CA5"/>
    <w:rsid w:val="0008433C"/>
    <w:rsid w:val="00084544"/>
    <w:rsid w:val="00084706"/>
    <w:rsid w:val="000848E5"/>
    <w:rsid w:val="00084CE1"/>
    <w:rsid w:val="0008586D"/>
    <w:rsid w:val="000860F1"/>
    <w:rsid w:val="00086157"/>
    <w:rsid w:val="000866B3"/>
    <w:rsid w:val="0008693B"/>
    <w:rsid w:val="00087287"/>
    <w:rsid w:val="0008738E"/>
    <w:rsid w:val="000878D1"/>
    <w:rsid w:val="000878DE"/>
    <w:rsid w:val="00090222"/>
    <w:rsid w:val="000902CC"/>
    <w:rsid w:val="00090E21"/>
    <w:rsid w:val="00091549"/>
    <w:rsid w:val="00091A48"/>
    <w:rsid w:val="00092813"/>
    <w:rsid w:val="0009373D"/>
    <w:rsid w:val="00093A4E"/>
    <w:rsid w:val="00093E7E"/>
    <w:rsid w:val="00094A36"/>
    <w:rsid w:val="00094EC9"/>
    <w:rsid w:val="00095160"/>
    <w:rsid w:val="00096163"/>
    <w:rsid w:val="0009679F"/>
    <w:rsid w:val="00096F03"/>
    <w:rsid w:val="00096FA7"/>
    <w:rsid w:val="000972DA"/>
    <w:rsid w:val="000972E1"/>
    <w:rsid w:val="000973BC"/>
    <w:rsid w:val="0009779C"/>
    <w:rsid w:val="000979F3"/>
    <w:rsid w:val="000A02F0"/>
    <w:rsid w:val="000A0EA9"/>
    <w:rsid w:val="000A1A1C"/>
    <w:rsid w:val="000A1C45"/>
    <w:rsid w:val="000A1E42"/>
    <w:rsid w:val="000A22DC"/>
    <w:rsid w:val="000A28EE"/>
    <w:rsid w:val="000A2A46"/>
    <w:rsid w:val="000A2E10"/>
    <w:rsid w:val="000A3132"/>
    <w:rsid w:val="000A32C4"/>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59"/>
    <w:rsid w:val="000B5B95"/>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71CD"/>
    <w:rsid w:val="000F7730"/>
    <w:rsid w:val="000F7EFE"/>
    <w:rsid w:val="00100731"/>
    <w:rsid w:val="00100FDE"/>
    <w:rsid w:val="001010BC"/>
    <w:rsid w:val="001012D3"/>
    <w:rsid w:val="00101381"/>
    <w:rsid w:val="0010157C"/>
    <w:rsid w:val="0010179D"/>
    <w:rsid w:val="00101C1E"/>
    <w:rsid w:val="00101F10"/>
    <w:rsid w:val="0010246D"/>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469"/>
    <w:rsid w:val="001239DE"/>
    <w:rsid w:val="00123AF3"/>
    <w:rsid w:val="00124551"/>
    <w:rsid w:val="00124B36"/>
    <w:rsid w:val="00124C28"/>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60C"/>
    <w:rsid w:val="00145890"/>
    <w:rsid w:val="001460C7"/>
    <w:rsid w:val="001463B7"/>
    <w:rsid w:val="001468C9"/>
    <w:rsid w:val="0014746C"/>
    <w:rsid w:val="001478ED"/>
    <w:rsid w:val="00147B0E"/>
    <w:rsid w:val="00150ECC"/>
    <w:rsid w:val="0015172B"/>
    <w:rsid w:val="00151971"/>
    <w:rsid w:val="00151CD2"/>
    <w:rsid w:val="00151D62"/>
    <w:rsid w:val="00152070"/>
    <w:rsid w:val="001524EE"/>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331"/>
    <w:rsid w:val="00164444"/>
    <w:rsid w:val="00164A9E"/>
    <w:rsid w:val="00164B20"/>
    <w:rsid w:val="00165264"/>
    <w:rsid w:val="0016596F"/>
    <w:rsid w:val="001659F5"/>
    <w:rsid w:val="00165D18"/>
    <w:rsid w:val="00165EB0"/>
    <w:rsid w:val="00166E6F"/>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55"/>
    <w:rsid w:val="00196F65"/>
    <w:rsid w:val="0019768C"/>
    <w:rsid w:val="001A086F"/>
    <w:rsid w:val="001A08AA"/>
    <w:rsid w:val="001A0C28"/>
    <w:rsid w:val="001A0DA1"/>
    <w:rsid w:val="001A0F90"/>
    <w:rsid w:val="001A1A25"/>
    <w:rsid w:val="001A1D10"/>
    <w:rsid w:val="001A27C3"/>
    <w:rsid w:val="001A3425"/>
    <w:rsid w:val="001A3437"/>
    <w:rsid w:val="001A3749"/>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CE7"/>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467"/>
    <w:rsid w:val="001B5C44"/>
    <w:rsid w:val="001B718C"/>
    <w:rsid w:val="001B7CAF"/>
    <w:rsid w:val="001C039C"/>
    <w:rsid w:val="001C060B"/>
    <w:rsid w:val="001C0D39"/>
    <w:rsid w:val="001C1036"/>
    <w:rsid w:val="001C2E19"/>
    <w:rsid w:val="001C2EA0"/>
    <w:rsid w:val="001C33FD"/>
    <w:rsid w:val="001C3AF2"/>
    <w:rsid w:val="001C4549"/>
    <w:rsid w:val="001C45DE"/>
    <w:rsid w:val="001C4CE1"/>
    <w:rsid w:val="001C51D4"/>
    <w:rsid w:val="001C55C6"/>
    <w:rsid w:val="001C569C"/>
    <w:rsid w:val="001C577D"/>
    <w:rsid w:val="001C58D6"/>
    <w:rsid w:val="001C5A24"/>
    <w:rsid w:val="001C616D"/>
    <w:rsid w:val="001C64A8"/>
    <w:rsid w:val="001C6A12"/>
    <w:rsid w:val="001C767E"/>
    <w:rsid w:val="001C7C91"/>
    <w:rsid w:val="001D0115"/>
    <w:rsid w:val="001D0233"/>
    <w:rsid w:val="001D028C"/>
    <w:rsid w:val="001D0389"/>
    <w:rsid w:val="001D0469"/>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CF3"/>
    <w:rsid w:val="001F1E20"/>
    <w:rsid w:val="001F1EF3"/>
    <w:rsid w:val="001F20F2"/>
    <w:rsid w:val="001F2566"/>
    <w:rsid w:val="001F274F"/>
    <w:rsid w:val="001F349E"/>
    <w:rsid w:val="001F353C"/>
    <w:rsid w:val="001F3A4A"/>
    <w:rsid w:val="001F4153"/>
    <w:rsid w:val="001F4891"/>
    <w:rsid w:val="001F4FF7"/>
    <w:rsid w:val="001F57C3"/>
    <w:rsid w:val="001F5B6E"/>
    <w:rsid w:val="001F5C9A"/>
    <w:rsid w:val="001F5EF4"/>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26C"/>
    <w:rsid w:val="002235A0"/>
    <w:rsid w:val="00223988"/>
    <w:rsid w:val="002239EE"/>
    <w:rsid w:val="00223C44"/>
    <w:rsid w:val="00223E9F"/>
    <w:rsid w:val="00223EC6"/>
    <w:rsid w:val="00224180"/>
    <w:rsid w:val="002245BE"/>
    <w:rsid w:val="00224E79"/>
    <w:rsid w:val="00225381"/>
    <w:rsid w:val="00225831"/>
    <w:rsid w:val="002267B6"/>
    <w:rsid w:val="00226C20"/>
    <w:rsid w:val="00227A19"/>
    <w:rsid w:val="0023048E"/>
    <w:rsid w:val="0023134F"/>
    <w:rsid w:val="00231484"/>
    <w:rsid w:val="0023149A"/>
    <w:rsid w:val="00232DAC"/>
    <w:rsid w:val="0023359B"/>
    <w:rsid w:val="0023419A"/>
    <w:rsid w:val="0023440B"/>
    <w:rsid w:val="002346B0"/>
    <w:rsid w:val="00234F21"/>
    <w:rsid w:val="002351C8"/>
    <w:rsid w:val="00235394"/>
    <w:rsid w:val="00235838"/>
    <w:rsid w:val="00235A82"/>
    <w:rsid w:val="00235A9B"/>
    <w:rsid w:val="00235E8F"/>
    <w:rsid w:val="00235F52"/>
    <w:rsid w:val="0023605C"/>
    <w:rsid w:val="00237173"/>
    <w:rsid w:val="00237469"/>
    <w:rsid w:val="002377A5"/>
    <w:rsid w:val="00237A6D"/>
    <w:rsid w:val="00237AAF"/>
    <w:rsid w:val="00237C4F"/>
    <w:rsid w:val="00237E0F"/>
    <w:rsid w:val="00240012"/>
    <w:rsid w:val="0024017A"/>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21B"/>
    <w:rsid w:val="00257500"/>
    <w:rsid w:val="00257997"/>
    <w:rsid w:val="00260355"/>
    <w:rsid w:val="00260689"/>
    <w:rsid w:val="00260F10"/>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BF3"/>
    <w:rsid w:val="00266C68"/>
    <w:rsid w:val="00267089"/>
    <w:rsid w:val="00267299"/>
    <w:rsid w:val="002673EC"/>
    <w:rsid w:val="00267481"/>
    <w:rsid w:val="00267BB6"/>
    <w:rsid w:val="002701F5"/>
    <w:rsid w:val="00270870"/>
    <w:rsid w:val="00270C98"/>
    <w:rsid w:val="002715C5"/>
    <w:rsid w:val="002718D1"/>
    <w:rsid w:val="00272243"/>
    <w:rsid w:val="00272308"/>
    <w:rsid w:val="00272887"/>
    <w:rsid w:val="00272D24"/>
    <w:rsid w:val="0027309F"/>
    <w:rsid w:val="00273405"/>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6D1"/>
    <w:rsid w:val="00283DF5"/>
    <w:rsid w:val="0028427C"/>
    <w:rsid w:val="00284597"/>
    <w:rsid w:val="00284636"/>
    <w:rsid w:val="002846A2"/>
    <w:rsid w:val="0028482E"/>
    <w:rsid w:val="00285410"/>
    <w:rsid w:val="0028591C"/>
    <w:rsid w:val="00285C78"/>
    <w:rsid w:val="002863A3"/>
    <w:rsid w:val="00286D38"/>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50E"/>
    <w:rsid w:val="002F4689"/>
    <w:rsid w:val="002F4717"/>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10CC"/>
    <w:rsid w:val="0032165D"/>
    <w:rsid w:val="00321A76"/>
    <w:rsid w:val="00321C6B"/>
    <w:rsid w:val="00321D8A"/>
    <w:rsid w:val="003221B8"/>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40D"/>
    <w:rsid w:val="003347C4"/>
    <w:rsid w:val="00334DDF"/>
    <w:rsid w:val="003362E4"/>
    <w:rsid w:val="003364A2"/>
    <w:rsid w:val="003366B3"/>
    <w:rsid w:val="00336E5D"/>
    <w:rsid w:val="003376D8"/>
    <w:rsid w:val="00337887"/>
    <w:rsid w:val="003379C2"/>
    <w:rsid w:val="00337C81"/>
    <w:rsid w:val="00337DEB"/>
    <w:rsid w:val="00337E39"/>
    <w:rsid w:val="00340307"/>
    <w:rsid w:val="00340510"/>
    <w:rsid w:val="00340634"/>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654"/>
    <w:rsid w:val="003978CE"/>
    <w:rsid w:val="003979F0"/>
    <w:rsid w:val="00397EAF"/>
    <w:rsid w:val="003A1697"/>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0694"/>
    <w:rsid w:val="003B1CD7"/>
    <w:rsid w:val="003B22F9"/>
    <w:rsid w:val="003B25A7"/>
    <w:rsid w:val="003B2B8C"/>
    <w:rsid w:val="003B360D"/>
    <w:rsid w:val="003B411D"/>
    <w:rsid w:val="003B53D9"/>
    <w:rsid w:val="003B583C"/>
    <w:rsid w:val="003B59A0"/>
    <w:rsid w:val="003B5DB8"/>
    <w:rsid w:val="003B5E61"/>
    <w:rsid w:val="003B6012"/>
    <w:rsid w:val="003B6035"/>
    <w:rsid w:val="003B63FF"/>
    <w:rsid w:val="003B6C9A"/>
    <w:rsid w:val="003B721A"/>
    <w:rsid w:val="003B7A07"/>
    <w:rsid w:val="003B7B7A"/>
    <w:rsid w:val="003B7EF7"/>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4FEE"/>
    <w:rsid w:val="003F515B"/>
    <w:rsid w:val="003F51C0"/>
    <w:rsid w:val="003F5334"/>
    <w:rsid w:val="003F5391"/>
    <w:rsid w:val="003F5578"/>
    <w:rsid w:val="003F61EF"/>
    <w:rsid w:val="003F6410"/>
    <w:rsid w:val="003F67C9"/>
    <w:rsid w:val="003F6AD3"/>
    <w:rsid w:val="0040020F"/>
    <w:rsid w:val="0040051B"/>
    <w:rsid w:val="00400578"/>
    <w:rsid w:val="00401562"/>
    <w:rsid w:val="0040250E"/>
    <w:rsid w:val="004028D4"/>
    <w:rsid w:val="00402F0E"/>
    <w:rsid w:val="004033D7"/>
    <w:rsid w:val="004038E0"/>
    <w:rsid w:val="00403BF9"/>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49A7"/>
    <w:rsid w:val="00415C34"/>
    <w:rsid w:val="00415DFC"/>
    <w:rsid w:val="0041686D"/>
    <w:rsid w:val="0041688B"/>
    <w:rsid w:val="0041694B"/>
    <w:rsid w:val="00417852"/>
    <w:rsid w:val="004202F1"/>
    <w:rsid w:val="004206D7"/>
    <w:rsid w:val="00421212"/>
    <w:rsid w:val="00422193"/>
    <w:rsid w:val="004223B9"/>
    <w:rsid w:val="0042250F"/>
    <w:rsid w:val="00422A70"/>
    <w:rsid w:val="00422A97"/>
    <w:rsid w:val="00422C1B"/>
    <w:rsid w:val="00423631"/>
    <w:rsid w:val="00423C66"/>
    <w:rsid w:val="00423FF3"/>
    <w:rsid w:val="004240B7"/>
    <w:rsid w:val="0042449F"/>
    <w:rsid w:val="00424ED4"/>
    <w:rsid w:val="00425755"/>
    <w:rsid w:val="00425E16"/>
    <w:rsid w:val="0042783D"/>
    <w:rsid w:val="00427DBF"/>
    <w:rsid w:val="00430227"/>
    <w:rsid w:val="00432324"/>
    <w:rsid w:val="00432366"/>
    <w:rsid w:val="00432FC2"/>
    <w:rsid w:val="00433D8B"/>
    <w:rsid w:val="0043407E"/>
    <w:rsid w:val="00434920"/>
    <w:rsid w:val="004355BD"/>
    <w:rsid w:val="00435620"/>
    <w:rsid w:val="00436340"/>
    <w:rsid w:val="00436526"/>
    <w:rsid w:val="004366FA"/>
    <w:rsid w:val="00436F0B"/>
    <w:rsid w:val="004374B8"/>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443"/>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1FB1"/>
    <w:rsid w:val="004625AF"/>
    <w:rsid w:val="004627F4"/>
    <w:rsid w:val="00463A33"/>
    <w:rsid w:val="00464809"/>
    <w:rsid w:val="00464EB2"/>
    <w:rsid w:val="004652DB"/>
    <w:rsid w:val="00465450"/>
    <w:rsid w:val="00465601"/>
    <w:rsid w:val="00465958"/>
    <w:rsid w:val="004659FD"/>
    <w:rsid w:val="00466D5B"/>
    <w:rsid w:val="00467499"/>
    <w:rsid w:val="004676EC"/>
    <w:rsid w:val="004702E1"/>
    <w:rsid w:val="004707C7"/>
    <w:rsid w:val="00470A2F"/>
    <w:rsid w:val="00471390"/>
    <w:rsid w:val="004714B1"/>
    <w:rsid w:val="004714C0"/>
    <w:rsid w:val="004714CC"/>
    <w:rsid w:val="0047182C"/>
    <w:rsid w:val="00472056"/>
    <w:rsid w:val="00472B89"/>
    <w:rsid w:val="00473F91"/>
    <w:rsid w:val="00473FDA"/>
    <w:rsid w:val="00474A93"/>
    <w:rsid w:val="00475097"/>
    <w:rsid w:val="004750F2"/>
    <w:rsid w:val="00475283"/>
    <w:rsid w:val="004755F2"/>
    <w:rsid w:val="00475D68"/>
    <w:rsid w:val="004763D2"/>
    <w:rsid w:val="00476FC9"/>
    <w:rsid w:val="004773DF"/>
    <w:rsid w:val="00477534"/>
    <w:rsid w:val="004816C0"/>
    <w:rsid w:val="0048179B"/>
    <w:rsid w:val="004818B6"/>
    <w:rsid w:val="00481B8C"/>
    <w:rsid w:val="004820EC"/>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0C85"/>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58B"/>
    <w:rsid w:val="004D69A7"/>
    <w:rsid w:val="004D74E2"/>
    <w:rsid w:val="004E027A"/>
    <w:rsid w:val="004E040B"/>
    <w:rsid w:val="004E0560"/>
    <w:rsid w:val="004E0A3D"/>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B20"/>
    <w:rsid w:val="00531FA4"/>
    <w:rsid w:val="0053244D"/>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364"/>
    <w:rsid w:val="005414E8"/>
    <w:rsid w:val="00541581"/>
    <w:rsid w:val="005419EF"/>
    <w:rsid w:val="005422BB"/>
    <w:rsid w:val="00542645"/>
    <w:rsid w:val="00542E96"/>
    <w:rsid w:val="005431AF"/>
    <w:rsid w:val="00544151"/>
    <w:rsid w:val="00544C01"/>
    <w:rsid w:val="005456E0"/>
    <w:rsid w:val="00545849"/>
    <w:rsid w:val="00545C64"/>
    <w:rsid w:val="005464C7"/>
    <w:rsid w:val="00546845"/>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F8F"/>
    <w:rsid w:val="00573485"/>
    <w:rsid w:val="0057357C"/>
    <w:rsid w:val="00573833"/>
    <w:rsid w:val="00573FA5"/>
    <w:rsid w:val="0057470D"/>
    <w:rsid w:val="0057471C"/>
    <w:rsid w:val="00574D0D"/>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DA8"/>
    <w:rsid w:val="00577FBA"/>
    <w:rsid w:val="00580522"/>
    <w:rsid w:val="0058053E"/>
    <w:rsid w:val="005806AA"/>
    <w:rsid w:val="00580EF2"/>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73FE"/>
    <w:rsid w:val="00597D8A"/>
    <w:rsid w:val="005A00C5"/>
    <w:rsid w:val="005A023B"/>
    <w:rsid w:val="005A0AD0"/>
    <w:rsid w:val="005A17B1"/>
    <w:rsid w:val="005A20E6"/>
    <w:rsid w:val="005A2769"/>
    <w:rsid w:val="005A2B40"/>
    <w:rsid w:val="005A3888"/>
    <w:rsid w:val="005A3FBD"/>
    <w:rsid w:val="005A4193"/>
    <w:rsid w:val="005A5D38"/>
    <w:rsid w:val="005A61B2"/>
    <w:rsid w:val="005A65C0"/>
    <w:rsid w:val="005A6683"/>
    <w:rsid w:val="005A67C9"/>
    <w:rsid w:val="005A6E39"/>
    <w:rsid w:val="005A78BC"/>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C33"/>
    <w:rsid w:val="005B6D58"/>
    <w:rsid w:val="005B6F65"/>
    <w:rsid w:val="005B6FE0"/>
    <w:rsid w:val="005B74A3"/>
    <w:rsid w:val="005B7BAE"/>
    <w:rsid w:val="005C019D"/>
    <w:rsid w:val="005C024D"/>
    <w:rsid w:val="005C0398"/>
    <w:rsid w:val="005C07C6"/>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0D45"/>
    <w:rsid w:val="005D2673"/>
    <w:rsid w:val="005D2A7C"/>
    <w:rsid w:val="005D3059"/>
    <w:rsid w:val="005D3236"/>
    <w:rsid w:val="005D3434"/>
    <w:rsid w:val="005D360A"/>
    <w:rsid w:val="005D3D0D"/>
    <w:rsid w:val="005D3E68"/>
    <w:rsid w:val="005D3E6C"/>
    <w:rsid w:val="005D444E"/>
    <w:rsid w:val="005D47E7"/>
    <w:rsid w:val="005D47F0"/>
    <w:rsid w:val="005D4C01"/>
    <w:rsid w:val="005D5AA8"/>
    <w:rsid w:val="005D5BDE"/>
    <w:rsid w:val="005D5EFA"/>
    <w:rsid w:val="005D68C6"/>
    <w:rsid w:val="005D6AF1"/>
    <w:rsid w:val="005D6BEF"/>
    <w:rsid w:val="005D6D71"/>
    <w:rsid w:val="005D6EFE"/>
    <w:rsid w:val="005D73CC"/>
    <w:rsid w:val="005D7C05"/>
    <w:rsid w:val="005E0178"/>
    <w:rsid w:val="005E0527"/>
    <w:rsid w:val="005E0DCD"/>
    <w:rsid w:val="005E1871"/>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5E5C"/>
    <w:rsid w:val="00606440"/>
    <w:rsid w:val="0060662E"/>
    <w:rsid w:val="0060688B"/>
    <w:rsid w:val="006071A3"/>
    <w:rsid w:val="00607B3F"/>
    <w:rsid w:val="00607F76"/>
    <w:rsid w:val="00607FC1"/>
    <w:rsid w:val="0061035E"/>
    <w:rsid w:val="006104E0"/>
    <w:rsid w:val="00610596"/>
    <w:rsid w:val="00611019"/>
    <w:rsid w:val="0061230B"/>
    <w:rsid w:val="00612BB5"/>
    <w:rsid w:val="00612F10"/>
    <w:rsid w:val="0061388C"/>
    <w:rsid w:val="0061484A"/>
    <w:rsid w:val="00614C10"/>
    <w:rsid w:val="00614C12"/>
    <w:rsid w:val="00615251"/>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5C9"/>
    <w:rsid w:val="00624011"/>
    <w:rsid w:val="00625A81"/>
    <w:rsid w:val="00625BE6"/>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6FC6"/>
    <w:rsid w:val="00637733"/>
    <w:rsid w:val="00637CE9"/>
    <w:rsid w:val="00637F32"/>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495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BA2"/>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116D"/>
    <w:rsid w:val="006F2654"/>
    <w:rsid w:val="006F2748"/>
    <w:rsid w:val="006F2CE0"/>
    <w:rsid w:val="006F3318"/>
    <w:rsid w:val="006F3F15"/>
    <w:rsid w:val="006F5275"/>
    <w:rsid w:val="006F54FB"/>
    <w:rsid w:val="006F58BA"/>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107D0"/>
    <w:rsid w:val="007107E0"/>
    <w:rsid w:val="007107EA"/>
    <w:rsid w:val="00710FE8"/>
    <w:rsid w:val="0071157A"/>
    <w:rsid w:val="00712BE9"/>
    <w:rsid w:val="007131A5"/>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B2B"/>
    <w:rsid w:val="00724BC6"/>
    <w:rsid w:val="00724D5D"/>
    <w:rsid w:val="00724EF4"/>
    <w:rsid w:val="00725042"/>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2BB"/>
    <w:rsid w:val="00753A57"/>
    <w:rsid w:val="00753EE9"/>
    <w:rsid w:val="00753F81"/>
    <w:rsid w:val="0075458E"/>
    <w:rsid w:val="00755538"/>
    <w:rsid w:val="00755871"/>
    <w:rsid w:val="00755EDF"/>
    <w:rsid w:val="007560C6"/>
    <w:rsid w:val="0075625F"/>
    <w:rsid w:val="00757461"/>
    <w:rsid w:val="0075776E"/>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EED"/>
    <w:rsid w:val="00775FA2"/>
    <w:rsid w:val="007761AE"/>
    <w:rsid w:val="0077622A"/>
    <w:rsid w:val="00776641"/>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4117"/>
    <w:rsid w:val="007846AA"/>
    <w:rsid w:val="0078578F"/>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4CD"/>
    <w:rsid w:val="00797D14"/>
    <w:rsid w:val="007A0435"/>
    <w:rsid w:val="007A0495"/>
    <w:rsid w:val="007A194A"/>
    <w:rsid w:val="007A1D96"/>
    <w:rsid w:val="007A2668"/>
    <w:rsid w:val="007A3283"/>
    <w:rsid w:val="007A3EA1"/>
    <w:rsid w:val="007A3F30"/>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C7E"/>
    <w:rsid w:val="007D20A1"/>
    <w:rsid w:val="007D24D4"/>
    <w:rsid w:val="007D2AF7"/>
    <w:rsid w:val="007D2BB2"/>
    <w:rsid w:val="007D2E54"/>
    <w:rsid w:val="007D30BA"/>
    <w:rsid w:val="007D5710"/>
    <w:rsid w:val="007D57E8"/>
    <w:rsid w:val="007D5A92"/>
    <w:rsid w:val="007D5F19"/>
    <w:rsid w:val="007D66D4"/>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E7EC2"/>
    <w:rsid w:val="007F0829"/>
    <w:rsid w:val="007F0B1B"/>
    <w:rsid w:val="007F0E1E"/>
    <w:rsid w:val="007F0FBB"/>
    <w:rsid w:val="007F10E6"/>
    <w:rsid w:val="007F1353"/>
    <w:rsid w:val="007F1890"/>
    <w:rsid w:val="007F1E72"/>
    <w:rsid w:val="007F2535"/>
    <w:rsid w:val="007F2A4F"/>
    <w:rsid w:val="007F4094"/>
    <w:rsid w:val="007F46B1"/>
    <w:rsid w:val="007F4AC5"/>
    <w:rsid w:val="007F4BB5"/>
    <w:rsid w:val="007F5227"/>
    <w:rsid w:val="007F5E10"/>
    <w:rsid w:val="007F6092"/>
    <w:rsid w:val="007F62EA"/>
    <w:rsid w:val="007F6E2A"/>
    <w:rsid w:val="007F77FF"/>
    <w:rsid w:val="007F7C99"/>
    <w:rsid w:val="00800261"/>
    <w:rsid w:val="008004A9"/>
    <w:rsid w:val="00800588"/>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EEF"/>
    <w:rsid w:val="0081222C"/>
    <w:rsid w:val="00812920"/>
    <w:rsid w:val="0081359C"/>
    <w:rsid w:val="00813B29"/>
    <w:rsid w:val="00814184"/>
    <w:rsid w:val="00814906"/>
    <w:rsid w:val="00814B66"/>
    <w:rsid w:val="00815612"/>
    <w:rsid w:val="00815751"/>
    <w:rsid w:val="008157F1"/>
    <w:rsid w:val="00815C13"/>
    <w:rsid w:val="0081601B"/>
    <w:rsid w:val="00816505"/>
    <w:rsid w:val="008169D9"/>
    <w:rsid w:val="00817377"/>
    <w:rsid w:val="00817BCE"/>
    <w:rsid w:val="00820C50"/>
    <w:rsid w:val="00820C8C"/>
    <w:rsid w:val="00820D3F"/>
    <w:rsid w:val="008210D3"/>
    <w:rsid w:val="008215E2"/>
    <w:rsid w:val="00821830"/>
    <w:rsid w:val="00821FAC"/>
    <w:rsid w:val="00822512"/>
    <w:rsid w:val="00822E6A"/>
    <w:rsid w:val="00822E9D"/>
    <w:rsid w:val="00823592"/>
    <w:rsid w:val="0082438B"/>
    <w:rsid w:val="008244BA"/>
    <w:rsid w:val="00825691"/>
    <w:rsid w:val="0082598F"/>
    <w:rsid w:val="00825AF7"/>
    <w:rsid w:val="00826F13"/>
    <w:rsid w:val="0082795C"/>
    <w:rsid w:val="00831E34"/>
    <w:rsid w:val="00831F6F"/>
    <w:rsid w:val="00831FD2"/>
    <w:rsid w:val="00831FF5"/>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21C"/>
    <w:rsid w:val="008377F5"/>
    <w:rsid w:val="008400D0"/>
    <w:rsid w:val="00840386"/>
    <w:rsid w:val="00841045"/>
    <w:rsid w:val="0084145C"/>
    <w:rsid w:val="0084199E"/>
    <w:rsid w:val="008419F9"/>
    <w:rsid w:val="00841B3B"/>
    <w:rsid w:val="00841B66"/>
    <w:rsid w:val="00841B85"/>
    <w:rsid w:val="00841E46"/>
    <w:rsid w:val="008429D9"/>
    <w:rsid w:val="00842CFC"/>
    <w:rsid w:val="008434BF"/>
    <w:rsid w:val="00843AF4"/>
    <w:rsid w:val="00843E19"/>
    <w:rsid w:val="00844059"/>
    <w:rsid w:val="00844166"/>
    <w:rsid w:val="008446F8"/>
    <w:rsid w:val="008448CC"/>
    <w:rsid w:val="00844AE4"/>
    <w:rsid w:val="008458F7"/>
    <w:rsid w:val="00845929"/>
    <w:rsid w:val="00846031"/>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5A2E"/>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591"/>
    <w:rsid w:val="00886723"/>
    <w:rsid w:val="00886984"/>
    <w:rsid w:val="00886EBF"/>
    <w:rsid w:val="0088735E"/>
    <w:rsid w:val="00887804"/>
    <w:rsid w:val="00887860"/>
    <w:rsid w:val="00887E30"/>
    <w:rsid w:val="00890941"/>
    <w:rsid w:val="00890A1F"/>
    <w:rsid w:val="00890EB9"/>
    <w:rsid w:val="00890F17"/>
    <w:rsid w:val="00890FCC"/>
    <w:rsid w:val="0089140E"/>
    <w:rsid w:val="008915CA"/>
    <w:rsid w:val="0089274B"/>
    <w:rsid w:val="00892900"/>
    <w:rsid w:val="00892E0A"/>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3C0"/>
    <w:rsid w:val="008A780A"/>
    <w:rsid w:val="008A78D3"/>
    <w:rsid w:val="008A78DD"/>
    <w:rsid w:val="008B041F"/>
    <w:rsid w:val="008B0BC0"/>
    <w:rsid w:val="008B0F4D"/>
    <w:rsid w:val="008B1199"/>
    <w:rsid w:val="008B1F4E"/>
    <w:rsid w:val="008B29B3"/>
    <w:rsid w:val="008B2F7E"/>
    <w:rsid w:val="008B3018"/>
    <w:rsid w:val="008B381E"/>
    <w:rsid w:val="008B382D"/>
    <w:rsid w:val="008B41DD"/>
    <w:rsid w:val="008B4D6C"/>
    <w:rsid w:val="008B52F2"/>
    <w:rsid w:val="008B55B2"/>
    <w:rsid w:val="008B62C4"/>
    <w:rsid w:val="008B7DC3"/>
    <w:rsid w:val="008B7EB4"/>
    <w:rsid w:val="008B7EF1"/>
    <w:rsid w:val="008C0413"/>
    <w:rsid w:val="008C09AD"/>
    <w:rsid w:val="008C1244"/>
    <w:rsid w:val="008C163F"/>
    <w:rsid w:val="008C179B"/>
    <w:rsid w:val="008C1F21"/>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12A7"/>
    <w:rsid w:val="008F15B0"/>
    <w:rsid w:val="008F1711"/>
    <w:rsid w:val="008F2411"/>
    <w:rsid w:val="008F2A8C"/>
    <w:rsid w:val="008F2E4A"/>
    <w:rsid w:val="008F3200"/>
    <w:rsid w:val="008F3467"/>
    <w:rsid w:val="008F3971"/>
    <w:rsid w:val="008F3D24"/>
    <w:rsid w:val="008F4B94"/>
    <w:rsid w:val="008F4CBF"/>
    <w:rsid w:val="008F589E"/>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5D7D"/>
    <w:rsid w:val="0091640D"/>
    <w:rsid w:val="009170BE"/>
    <w:rsid w:val="00917279"/>
    <w:rsid w:val="00917AFE"/>
    <w:rsid w:val="00920352"/>
    <w:rsid w:val="009208F8"/>
    <w:rsid w:val="00921092"/>
    <w:rsid w:val="00922688"/>
    <w:rsid w:val="00922722"/>
    <w:rsid w:val="00922923"/>
    <w:rsid w:val="009233E2"/>
    <w:rsid w:val="009241CD"/>
    <w:rsid w:val="0092551E"/>
    <w:rsid w:val="00925B2E"/>
    <w:rsid w:val="00925F7A"/>
    <w:rsid w:val="00925F9A"/>
    <w:rsid w:val="0092633E"/>
    <w:rsid w:val="00926453"/>
    <w:rsid w:val="00926984"/>
    <w:rsid w:val="00927270"/>
    <w:rsid w:val="0092738E"/>
    <w:rsid w:val="00927753"/>
    <w:rsid w:val="0092780E"/>
    <w:rsid w:val="009305A0"/>
    <w:rsid w:val="00930751"/>
    <w:rsid w:val="00930828"/>
    <w:rsid w:val="00930C93"/>
    <w:rsid w:val="00930D7E"/>
    <w:rsid w:val="009313CD"/>
    <w:rsid w:val="009314F7"/>
    <w:rsid w:val="009318C4"/>
    <w:rsid w:val="00931971"/>
    <w:rsid w:val="00931CAD"/>
    <w:rsid w:val="00932314"/>
    <w:rsid w:val="00932F7B"/>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3F"/>
    <w:rsid w:val="00986057"/>
    <w:rsid w:val="0098631D"/>
    <w:rsid w:val="00986B94"/>
    <w:rsid w:val="00987353"/>
    <w:rsid w:val="009873A2"/>
    <w:rsid w:val="00987779"/>
    <w:rsid w:val="009904B4"/>
    <w:rsid w:val="009909E4"/>
    <w:rsid w:val="00990CBD"/>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2864"/>
    <w:rsid w:val="009B31EE"/>
    <w:rsid w:val="009B354A"/>
    <w:rsid w:val="009B39CB"/>
    <w:rsid w:val="009B3DB4"/>
    <w:rsid w:val="009B424A"/>
    <w:rsid w:val="009B43BB"/>
    <w:rsid w:val="009B4BD9"/>
    <w:rsid w:val="009B538B"/>
    <w:rsid w:val="009B58AC"/>
    <w:rsid w:val="009B5DF5"/>
    <w:rsid w:val="009B6163"/>
    <w:rsid w:val="009B710B"/>
    <w:rsid w:val="009B7170"/>
    <w:rsid w:val="009B72AD"/>
    <w:rsid w:val="009B7CC4"/>
    <w:rsid w:val="009C0495"/>
    <w:rsid w:val="009C0727"/>
    <w:rsid w:val="009C147F"/>
    <w:rsid w:val="009C14C5"/>
    <w:rsid w:val="009C1657"/>
    <w:rsid w:val="009C198D"/>
    <w:rsid w:val="009C2358"/>
    <w:rsid w:val="009C289E"/>
    <w:rsid w:val="009C3E0D"/>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15"/>
    <w:rsid w:val="009E0996"/>
    <w:rsid w:val="009E0A06"/>
    <w:rsid w:val="009E0A2E"/>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518"/>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225C"/>
    <w:rsid w:val="00A22D8F"/>
    <w:rsid w:val="00A239D1"/>
    <w:rsid w:val="00A239FA"/>
    <w:rsid w:val="00A2467F"/>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6B0"/>
    <w:rsid w:val="00A57978"/>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5A92"/>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0606"/>
    <w:rsid w:val="00AB1BB4"/>
    <w:rsid w:val="00AB2424"/>
    <w:rsid w:val="00AB297C"/>
    <w:rsid w:val="00AB2B42"/>
    <w:rsid w:val="00AB3667"/>
    <w:rsid w:val="00AB4061"/>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74E"/>
    <w:rsid w:val="00AF6C00"/>
    <w:rsid w:val="00AF6E62"/>
    <w:rsid w:val="00AF718E"/>
    <w:rsid w:val="00AF7262"/>
    <w:rsid w:val="00AF747B"/>
    <w:rsid w:val="00AF74C2"/>
    <w:rsid w:val="00AF7810"/>
    <w:rsid w:val="00B00840"/>
    <w:rsid w:val="00B00CE2"/>
    <w:rsid w:val="00B00D28"/>
    <w:rsid w:val="00B00D97"/>
    <w:rsid w:val="00B01A96"/>
    <w:rsid w:val="00B02031"/>
    <w:rsid w:val="00B02843"/>
    <w:rsid w:val="00B02AAA"/>
    <w:rsid w:val="00B02CA3"/>
    <w:rsid w:val="00B02EF7"/>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6DC"/>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2FB0"/>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5E48"/>
    <w:rsid w:val="00B66265"/>
    <w:rsid w:val="00B664FC"/>
    <w:rsid w:val="00B6664B"/>
    <w:rsid w:val="00B66CF3"/>
    <w:rsid w:val="00B66F16"/>
    <w:rsid w:val="00B67E76"/>
    <w:rsid w:val="00B70398"/>
    <w:rsid w:val="00B70B55"/>
    <w:rsid w:val="00B70B9B"/>
    <w:rsid w:val="00B70DDC"/>
    <w:rsid w:val="00B71A92"/>
    <w:rsid w:val="00B71B38"/>
    <w:rsid w:val="00B722A4"/>
    <w:rsid w:val="00B7325C"/>
    <w:rsid w:val="00B73314"/>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4F46"/>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4FE5"/>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1BFD"/>
    <w:rsid w:val="00BB20D0"/>
    <w:rsid w:val="00BB2398"/>
    <w:rsid w:val="00BB27A4"/>
    <w:rsid w:val="00BB27FD"/>
    <w:rsid w:val="00BB2EF3"/>
    <w:rsid w:val="00BB336A"/>
    <w:rsid w:val="00BB3621"/>
    <w:rsid w:val="00BB393E"/>
    <w:rsid w:val="00BB3A7F"/>
    <w:rsid w:val="00BB3B48"/>
    <w:rsid w:val="00BB3DBB"/>
    <w:rsid w:val="00BB42AB"/>
    <w:rsid w:val="00BB4DE7"/>
    <w:rsid w:val="00BB5041"/>
    <w:rsid w:val="00BB50E8"/>
    <w:rsid w:val="00BB6469"/>
    <w:rsid w:val="00BB6A1B"/>
    <w:rsid w:val="00BB6C4E"/>
    <w:rsid w:val="00BB772A"/>
    <w:rsid w:val="00BC0F03"/>
    <w:rsid w:val="00BC0F87"/>
    <w:rsid w:val="00BC14FA"/>
    <w:rsid w:val="00BC1B8D"/>
    <w:rsid w:val="00BC1D5F"/>
    <w:rsid w:val="00BC1E06"/>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2DC"/>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B06"/>
    <w:rsid w:val="00BF5337"/>
    <w:rsid w:val="00BF543E"/>
    <w:rsid w:val="00BF5666"/>
    <w:rsid w:val="00BF57B2"/>
    <w:rsid w:val="00BF5A20"/>
    <w:rsid w:val="00BF5D84"/>
    <w:rsid w:val="00BF61CA"/>
    <w:rsid w:val="00BF6467"/>
    <w:rsid w:val="00BF66C0"/>
    <w:rsid w:val="00BF6E64"/>
    <w:rsid w:val="00BF6F01"/>
    <w:rsid w:val="00BF7DB1"/>
    <w:rsid w:val="00C003B3"/>
    <w:rsid w:val="00C01199"/>
    <w:rsid w:val="00C01545"/>
    <w:rsid w:val="00C0205C"/>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07F"/>
    <w:rsid w:val="00C4694B"/>
    <w:rsid w:val="00C47739"/>
    <w:rsid w:val="00C47FB1"/>
    <w:rsid w:val="00C5086F"/>
    <w:rsid w:val="00C5137F"/>
    <w:rsid w:val="00C51425"/>
    <w:rsid w:val="00C51470"/>
    <w:rsid w:val="00C51A50"/>
    <w:rsid w:val="00C51F93"/>
    <w:rsid w:val="00C52924"/>
    <w:rsid w:val="00C52BDA"/>
    <w:rsid w:val="00C53590"/>
    <w:rsid w:val="00C5427B"/>
    <w:rsid w:val="00C54578"/>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9084E"/>
    <w:rsid w:val="00C9106D"/>
    <w:rsid w:val="00C91C18"/>
    <w:rsid w:val="00C91D0D"/>
    <w:rsid w:val="00C92E43"/>
    <w:rsid w:val="00C93199"/>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FD7"/>
    <w:rsid w:val="00CB1B65"/>
    <w:rsid w:val="00CB310C"/>
    <w:rsid w:val="00CB35F3"/>
    <w:rsid w:val="00CB3AA0"/>
    <w:rsid w:val="00CB4372"/>
    <w:rsid w:val="00CB5A7C"/>
    <w:rsid w:val="00CB5B94"/>
    <w:rsid w:val="00CB6057"/>
    <w:rsid w:val="00CB7720"/>
    <w:rsid w:val="00CC0368"/>
    <w:rsid w:val="00CC05FC"/>
    <w:rsid w:val="00CC0ED8"/>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AC5"/>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540"/>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845"/>
    <w:rsid w:val="00D47945"/>
    <w:rsid w:val="00D47EF2"/>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C6B"/>
    <w:rsid w:val="00D64F5A"/>
    <w:rsid w:val="00D6527F"/>
    <w:rsid w:val="00D656E6"/>
    <w:rsid w:val="00D658E3"/>
    <w:rsid w:val="00D6591E"/>
    <w:rsid w:val="00D662D5"/>
    <w:rsid w:val="00D66306"/>
    <w:rsid w:val="00D66994"/>
    <w:rsid w:val="00D66A7A"/>
    <w:rsid w:val="00D678EA"/>
    <w:rsid w:val="00D70262"/>
    <w:rsid w:val="00D70314"/>
    <w:rsid w:val="00D706A2"/>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6B01"/>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E08"/>
    <w:rsid w:val="00DA0F1E"/>
    <w:rsid w:val="00DA10B7"/>
    <w:rsid w:val="00DA145B"/>
    <w:rsid w:val="00DA1A47"/>
    <w:rsid w:val="00DA1D01"/>
    <w:rsid w:val="00DA1F19"/>
    <w:rsid w:val="00DA312C"/>
    <w:rsid w:val="00DA37E0"/>
    <w:rsid w:val="00DA3862"/>
    <w:rsid w:val="00DA4E7F"/>
    <w:rsid w:val="00DA51CB"/>
    <w:rsid w:val="00DA666B"/>
    <w:rsid w:val="00DA68FA"/>
    <w:rsid w:val="00DA6B4A"/>
    <w:rsid w:val="00DA7320"/>
    <w:rsid w:val="00DA7C2D"/>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4AE9"/>
    <w:rsid w:val="00DB533E"/>
    <w:rsid w:val="00DB565E"/>
    <w:rsid w:val="00DB5886"/>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EB8"/>
    <w:rsid w:val="00DE001F"/>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4DC"/>
    <w:rsid w:val="00DF4565"/>
    <w:rsid w:val="00DF45D2"/>
    <w:rsid w:val="00DF56F5"/>
    <w:rsid w:val="00DF58BB"/>
    <w:rsid w:val="00DF5D9B"/>
    <w:rsid w:val="00DF6062"/>
    <w:rsid w:val="00DF614C"/>
    <w:rsid w:val="00DF6D2F"/>
    <w:rsid w:val="00DF70BB"/>
    <w:rsid w:val="00DF75BF"/>
    <w:rsid w:val="00DF7BB7"/>
    <w:rsid w:val="00E00781"/>
    <w:rsid w:val="00E00A8B"/>
    <w:rsid w:val="00E00AC9"/>
    <w:rsid w:val="00E015D3"/>
    <w:rsid w:val="00E017AF"/>
    <w:rsid w:val="00E01B3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69B2"/>
    <w:rsid w:val="00E27163"/>
    <w:rsid w:val="00E272AD"/>
    <w:rsid w:val="00E27916"/>
    <w:rsid w:val="00E27C76"/>
    <w:rsid w:val="00E300CD"/>
    <w:rsid w:val="00E311A1"/>
    <w:rsid w:val="00E31ECA"/>
    <w:rsid w:val="00E324B2"/>
    <w:rsid w:val="00E32650"/>
    <w:rsid w:val="00E32A82"/>
    <w:rsid w:val="00E33CF3"/>
    <w:rsid w:val="00E33EF6"/>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152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9F0"/>
    <w:rsid w:val="00E74D03"/>
    <w:rsid w:val="00E75102"/>
    <w:rsid w:val="00E7553D"/>
    <w:rsid w:val="00E756A8"/>
    <w:rsid w:val="00E7586C"/>
    <w:rsid w:val="00E75DE6"/>
    <w:rsid w:val="00E7606E"/>
    <w:rsid w:val="00E76226"/>
    <w:rsid w:val="00E76982"/>
    <w:rsid w:val="00E77647"/>
    <w:rsid w:val="00E77E36"/>
    <w:rsid w:val="00E8030D"/>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1EA"/>
    <w:rsid w:val="00EA369B"/>
    <w:rsid w:val="00EA3A8A"/>
    <w:rsid w:val="00EA3C24"/>
    <w:rsid w:val="00EA3C48"/>
    <w:rsid w:val="00EA3F14"/>
    <w:rsid w:val="00EA42FE"/>
    <w:rsid w:val="00EA4465"/>
    <w:rsid w:val="00EA497A"/>
    <w:rsid w:val="00EA50CB"/>
    <w:rsid w:val="00EA527E"/>
    <w:rsid w:val="00EA52C3"/>
    <w:rsid w:val="00EA5997"/>
    <w:rsid w:val="00EA5D47"/>
    <w:rsid w:val="00EA5E4B"/>
    <w:rsid w:val="00EA6A6C"/>
    <w:rsid w:val="00EA6B4E"/>
    <w:rsid w:val="00EA6B85"/>
    <w:rsid w:val="00EA707C"/>
    <w:rsid w:val="00EA74B9"/>
    <w:rsid w:val="00EB04FF"/>
    <w:rsid w:val="00EB058E"/>
    <w:rsid w:val="00EB0BD0"/>
    <w:rsid w:val="00EB1BE7"/>
    <w:rsid w:val="00EB1F08"/>
    <w:rsid w:val="00EB1FC0"/>
    <w:rsid w:val="00EB2FA6"/>
    <w:rsid w:val="00EB3972"/>
    <w:rsid w:val="00EB47AC"/>
    <w:rsid w:val="00EB5066"/>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172"/>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3B2"/>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E9E"/>
    <w:rsid w:val="00EE2842"/>
    <w:rsid w:val="00EE28B7"/>
    <w:rsid w:val="00EE28D2"/>
    <w:rsid w:val="00EE2A1B"/>
    <w:rsid w:val="00EE2BDD"/>
    <w:rsid w:val="00EE328F"/>
    <w:rsid w:val="00EE32F4"/>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73E"/>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106B8"/>
    <w:rsid w:val="00F10DF7"/>
    <w:rsid w:val="00F115A8"/>
    <w:rsid w:val="00F11FEF"/>
    <w:rsid w:val="00F12764"/>
    <w:rsid w:val="00F129F3"/>
    <w:rsid w:val="00F1313D"/>
    <w:rsid w:val="00F135A6"/>
    <w:rsid w:val="00F13BB6"/>
    <w:rsid w:val="00F13DC8"/>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2CC8"/>
    <w:rsid w:val="00F23838"/>
    <w:rsid w:val="00F23885"/>
    <w:rsid w:val="00F23F01"/>
    <w:rsid w:val="00F24563"/>
    <w:rsid w:val="00F245DA"/>
    <w:rsid w:val="00F2487F"/>
    <w:rsid w:val="00F2492A"/>
    <w:rsid w:val="00F24950"/>
    <w:rsid w:val="00F253EE"/>
    <w:rsid w:val="00F25B8E"/>
    <w:rsid w:val="00F266B0"/>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023"/>
    <w:rsid w:val="00F373FB"/>
    <w:rsid w:val="00F37E1A"/>
    <w:rsid w:val="00F4029B"/>
    <w:rsid w:val="00F402F0"/>
    <w:rsid w:val="00F4069C"/>
    <w:rsid w:val="00F40999"/>
    <w:rsid w:val="00F40A8B"/>
    <w:rsid w:val="00F4151A"/>
    <w:rsid w:val="00F415B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73B"/>
    <w:rsid w:val="00F62E6C"/>
    <w:rsid w:val="00F632E7"/>
    <w:rsid w:val="00F63976"/>
    <w:rsid w:val="00F63F64"/>
    <w:rsid w:val="00F641AE"/>
    <w:rsid w:val="00F64AFB"/>
    <w:rsid w:val="00F64B3E"/>
    <w:rsid w:val="00F65177"/>
    <w:rsid w:val="00F65259"/>
    <w:rsid w:val="00F654EB"/>
    <w:rsid w:val="00F656E6"/>
    <w:rsid w:val="00F65A86"/>
    <w:rsid w:val="00F65C09"/>
    <w:rsid w:val="00F6634D"/>
    <w:rsid w:val="00F66509"/>
    <w:rsid w:val="00F665F8"/>
    <w:rsid w:val="00F66C3C"/>
    <w:rsid w:val="00F67302"/>
    <w:rsid w:val="00F67612"/>
    <w:rsid w:val="00F676F7"/>
    <w:rsid w:val="00F67903"/>
    <w:rsid w:val="00F67FAB"/>
    <w:rsid w:val="00F70198"/>
    <w:rsid w:val="00F70BA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9A8"/>
    <w:rsid w:val="00F92D63"/>
    <w:rsid w:val="00F92E89"/>
    <w:rsid w:val="00F93071"/>
    <w:rsid w:val="00F931BD"/>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0FE2"/>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B7CF5"/>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39DD"/>
    <w:rsid w:val="00FD3BD6"/>
    <w:rsid w:val="00FD45BD"/>
    <w:rsid w:val="00FD4DF8"/>
    <w:rsid w:val="00FD5595"/>
    <w:rsid w:val="00FD63E5"/>
    <w:rsid w:val="00FD6529"/>
    <w:rsid w:val="00FD6624"/>
    <w:rsid w:val="00FD6C66"/>
    <w:rsid w:val="00FD769A"/>
    <w:rsid w:val="00FE03AB"/>
    <w:rsid w:val="00FE10B9"/>
    <w:rsid w:val="00FE115F"/>
    <w:rsid w:val="00FE1384"/>
    <w:rsid w:val="00FE1529"/>
    <w:rsid w:val="00FE171D"/>
    <w:rsid w:val="00FE1F90"/>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452"/>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autoRedefine/>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1Char">
    <w:name w:val="B1 Char"/>
    <w:qFormat/>
    <w:rsid w:val="00D16540"/>
    <w:rPr>
      <w:rFonts w:ascii="Times New Roman" w:eastAsia="Malgun Gothic" w:hAnsi="Times New Roman" w:cs="Times New Roman"/>
      <w:sz w:val="20"/>
      <w:szCs w:val="20"/>
      <w:lang w:val="en-GB" w:eastAsia="en-US"/>
    </w:rPr>
  </w:style>
  <w:style w:type="character" w:customStyle="1" w:styleId="B2Char">
    <w:name w:val="B2 Char"/>
    <w:link w:val="B2"/>
    <w:qFormat/>
    <w:rsid w:val="00D16540"/>
  </w:style>
  <w:style w:type="paragraph" w:customStyle="1" w:styleId="Reference">
    <w:name w:val="Reference"/>
    <w:basedOn w:val="Normal"/>
    <w:rsid w:val="00D16540"/>
    <w:pPr>
      <w:numPr>
        <w:numId w:val="13"/>
      </w:numPr>
      <w:overflowPunct w:val="0"/>
      <w:autoSpaceDE w:val="0"/>
      <w:autoSpaceDN w:val="0"/>
      <w:adjustRightInd w:val="0"/>
      <w:ind w:right="-99"/>
      <w:textAlignment w:val="baseline"/>
    </w:pPr>
    <w:rPr>
      <w:rFonts w:eastAsia="MS Mincho"/>
      <w:kern w:val="2"/>
      <w:sz w:val="22"/>
      <w:szCs w:val="24"/>
      <w:lang w:val="en-GB"/>
    </w:rPr>
  </w:style>
  <w:style w:type="paragraph" w:customStyle="1" w:styleId="xxmsolistparagraph">
    <w:name w:val="x_xmsolistparagraph"/>
    <w:basedOn w:val="Normal"/>
    <w:rsid w:val="009B2864"/>
    <w:pPr>
      <w:spacing w:after="0"/>
      <w:ind w:left="72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81476045">
      <w:bodyDiv w:val="1"/>
      <w:marLeft w:val="0"/>
      <w:marRight w:val="0"/>
      <w:marTop w:val="0"/>
      <w:marBottom w:val="0"/>
      <w:divBdr>
        <w:top w:val="none" w:sz="0" w:space="0" w:color="auto"/>
        <w:left w:val="none" w:sz="0" w:space="0" w:color="auto"/>
        <w:bottom w:val="none" w:sz="0" w:space="0" w:color="auto"/>
        <w:right w:val="none" w:sz="0" w:space="0" w:color="auto"/>
      </w:divBdr>
      <w:divsChild>
        <w:div w:id="1507473166">
          <w:marLeft w:val="547"/>
          <w:marRight w:val="0"/>
          <w:marTop w:val="96"/>
          <w:marBottom w:val="0"/>
          <w:divBdr>
            <w:top w:val="none" w:sz="0" w:space="0" w:color="auto"/>
            <w:left w:val="none" w:sz="0" w:space="0" w:color="auto"/>
            <w:bottom w:val="none" w:sz="0" w:space="0" w:color="auto"/>
            <w:right w:val="none" w:sz="0" w:space="0" w:color="auto"/>
          </w:divBdr>
        </w:div>
        <w:div w:id="1483303912">
          <w:marLeft w:val="547"/>
          <w:marRight w:val="0"/>
          <w:marTop w:val="96"/>
          <w:marBottom w:val="0"/>
          <w:divBdr>
            <w:top w:val="none" w:sz="0" w:space="0" w:color="auto"/>
            <w:left w:val="none" w:sz="0" w:space="0" w:color="auto"/>
            <w:bottom w:val="none" w:sz="0" w:space="0" w:color="auto"/>
            <w:right w:val="none" w:sz="0" w:space="0" w:color="auto"/>
          </w:divBdr>
        </w:div>
        <w:div w:id="1295283962">
          <w:marLeft w:val="547"/>
          <w:marRight w:val="0"/>
          <w:marTop w:val="96"/>
          <w:marBottom w:val="0"/>
          <w:divBdr>
            <w:top w:val="none" w:sz="0" w:space="0" w:color="auto"/>
            <w:left w:val="none" w:sz="0" w:space="0" w:color="auto"/>
            <w:bottom w:val="none" w:sz="0" w:space="0" w:color="auto"/>
            <w:right w:val="none" w:sz="0" w:space="0" w:color="auto"/>
          </w:divBdr>
        </w:div>
        <w:div w:id="487936811">
          <w:marLeft w:val="1166"/>
          <w:marRight w:val="0"/>
          <w:marTop w:val="82"/>
          <w:marBottom w:val="0"/>
          <w:divBdr>
            <w:top w:val="none" w:sz="0" w:space="0" w:color="auto"/>
            <w:left w:val="none" w:sz="0" w:space="0" w:color="auto"/>
            <w:bottom w:val="none" w:sz="0" w:space="0" w:color="auto"/>
            <w:right w:val="none" w:sz="0" w:space="0" w:color="auto"/>
          </w:divBdr>
        </w:div>
        <w:div w:id="573272681">
          <w:marLeft w:val="547"/>
          <w:marRight w:val="0"/>
          <w:marTop w:val="96"/>
          <w:marBottom w:val="0"/>
          <w:divBdr>
            <w:top w:val="none" w:sz="0" w:space="0" w:color="auto"/>
            <w:left w:val="none" w:sz="0" w:space="0" w:color="auto"/>
            <w:bottom w:val="none" w:sz="0" w:space="0" w:color="auto"/>
            <w:right w:val="none" w:sz="0" w:space="0" w:color="auto"/>
          </w:divBdr>
        </w:div>
        <w:div w:id="1220291022">
          <w:marLeft w:val="547"/>
          <w:marRight w:val="0"/>
          <w:marTop w:val="96"/>
          <w:marBottom w:val="0"/>
          <w:divBdr>
            <w:top w:val="none" w:sz="0" w:space="0" w:color="auto"/>
            <w:left w:val="none" w:sz="0" w:space="0" w:color="auto"/>
            <w:bottom w:val="none" w:sz="0" w:space="0" w:color="auto"/>
            <w:right w:val="none" w:sz="0" w:space="0" w:color="auto"/>
          </w:divBdr>
        </w:div>
        <w:div w:id="985739408">
          <w:marLeft w:val="547"/>
          <w:marRight w:val="0"/>
          <w:marTop w:val="96"/>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2E28EA3-6CC4-4D0F-9A11-AE75A3B9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17470</TotalTime>
  <Pages>7</Pages>
  <Words>3261</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21812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1064</cp:revision>
  <cp:lastPrinted>2017-09-11T17:45:00Z</cp:lastPrinted>
  <dcterms:created xsi:type="dcterms:W3CDTF">2019-04-02T16:59:00Z</dcterms:created>
  <dcterms:modified xsi:type="dcterms:W3CDTF">2021-01-18T16:44:00Z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